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C7" w:rsidRPr="00B6765F" w:rsidRDefault="00B81FC7" w:rsidP="00B81FC7">
      <w:pPr>
        <w:pStyle w:val="ListParagraph"/>
        <w:spacing w:before="0"/>
        <w:ind w:left="0" w:right="-143"/>
        <w:rPr>
          <w:rStyle w:val="Strong"/>
          <w:b w:val="0"/>
          <w:color w:val="0070C0"/>
          <w:u w:val="single"/>
        </w:rPr>
      </w:pPr>
      <w:r w:rsidRPr="00B6765F">
        <w:rPr>
          <w:rStyle w:val="Strong"/>
          <w:b w:val="0"/>
          <w:color w:val="0070C0"/>
          <w:u w:val="single"/>
        </w:rPr>
        <w:t>დანართი 3-</w:t>
      </w:r>
      <w:r w:rsidRPr="00B6765F">
        <w:rPr>
          <w:color w:val="0070C0"/>
          <w:u w:val="single"/>
          <w:lang w:val="en-US"/>
        </w:rPr>
        <w:t xml:space="preserve">QA </w:t>
      </w:r>
      <w:r w:rsidRPr="00B6765F">
        <w:rPr>
          <w:color w:val="0070C0"/>
          <w:u w:val="single"/>
        </w:rPr>
        <w:t>1</w:t>
      </w:r>
      <w:r w:rsidRPr="00B6765F">
        <w:rPr>
          <w:color w:val="0070C0"/>
          <w:u w:val="single"/>
          <w:lang w:val="en-US"/>
        </w:rPr>
        <w:t>.</w:t>
      </w:r>
      <w:r w:rsidRPr="00B6765F">
        <w:rPr>
          <w:color w:val="0070C0"/>
          <w:u w:val="single"/>
        </w:rPr>
        <w:t>1</w:t>
      </w:r>
    </w:p>
    <w:p w:rsidR="00B81FC7" w:rsidRPr="00B6765F" w:rsidRDefault="00B81FC7" w:rsidP="00B81FC7">
      <w:pPr>
        <w:pStyle w:val="ListParagraph"/>
        <w:spacing w:before="0"/>
        <w:ind w:left="0" w:right="-143"/>
        <w:rPr>
          <w:rStyle w:val="Strong"/>
          <w:b w:val="0"/>
          <w:color w:val="0070C0"/>
          <w:u w:val="single"/>
        </w:rPr>
      </w:pPr>
    </w:p>
    <w:p w:rsidR="00B81FC7" w:rsidRPr="00245F15" w:rsidRDefault="00B81FC7" w:rsidP="00B81FC7">
      <w:pPr>
        <w:ind w:left="0"/>
        <w:jc w:val="center"/>
        <w:rPr>
          <w:b/>
        </w:rPr>
      </w:pPr>
      <w:r w:rsidRPr="00245F15">
        <w:rPr>
          <w:b/>
        </w:rPr>
        <w:t>საკვანძო პარამეტრებისა და რესურსების</w:t>
      </w:r>
      <w:r w:rsidRPr="00245F15">
        <w:rPr>
          <w:rFonts w:cs="Times New Roman"/>
          <w:b/>
        </w:rPr>
        <w:t xml:space="preserve"> </w:t>
      </w:r>
      <w:r w:rsidRPr="00245F15">
        <w:rPr>
          <w:b/>
        </w:rPr>
        <w:t>შესაბამისობის ფორმა</w:t>
      </w:r>
    </w:p>
    <w:p w:rsidR="00B81FC7" w:rsidRDefault="00B81FC7" w:rsidP="00B81FC7">
      <w:pPr>
        <w:pStyle w:val="ListParagraph"/>
        <w:spacing w:before="0"/>
        <w:ind w:left="0" w:right="-143"/>
        <w:jc w:val="center"/>
        <w:rPr>
          <w:color w:val="2E74B5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12"/>
      </w:tblGrid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5C4E8B" w:rsidRDefault="00EA3AFC" w:rsidP="000404B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8B56B9">
              <w:rPr>
                <w:rFonts w:eastAsia="Times New Roman"/>
              </w:rPr>
              <w:t>საკვანძო პარამეტრები</w:t>
            </w:r>
            <w:r w:rsidRPr="008B56B9">
              <w:rPr>
                <w:rFonts w:eastAsia="Times New Roman"/>
                <w:lang w:val="en-US"/>
              </w:rPr>
              <w:t xml:space="preserve"> </w:t>
            </w:r>
            <w:r w:rsidR="00B81FC7" w:rsidRPr="008B56B9">
              <w:rPr>
                <w:rFonts w:eastAsia="Times New Roman"/>
              </w:rPr>
              <w:t>და რესურსები</w:t>
            </w:r>
          </w:p>
          <w:p w:rsidR="00B81FC7" w:rsidRPr="005C4E8B" w:rsidRDefault="00B81FC7" w:rsidP="000404BE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C4E8B">
              <w:rPr>
                <w:rFonts w:eastAsia="Times New Roman"/>
                <w:sz w:val="18"/>
                <w:szCs w:val="18"/>
              </w:rPr>
              <w:t>(ახალი პროგრამის განხორციელების შემთხვევაში)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ind w:left="0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5C4E8B">
              <w:rPr>
                <w:rFonts w:eastAsia="Times New Roman"/>
                <w:sz w:val="18"/>
                <w:szCs w:val="18"/>
              </w:rPr>
              <w:t>ფაქტობრივი მაჩვენებელი</w:t>
            </w: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  <w:lang w:val="en-US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აკადემიური და სამეცნიერო პერსონალის თანაფარდობა მოწვეული პერსონალის რაოდენობასთან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აკადემიური</w:t>
            </w:r>
            <w:r w:rsidRPr="00A905A5">
              <w:rPr>
                <w:rFonts w:eastAsia="Times New Roman"/>
                <w:sz w:val="20"/>
                <w:szCs w:val="18"/>
                <w:lang w:val="en-US"/>
              </w:rPr>
              <w:t xml:space="preserve">, </w:t>
            </w:r>
            <w:r w:rsidRPr="00A905A5">
              <w:rPr>
                <w:rFonts w:eastAsia="Times New Roman"/>
                <w:sz w:val="20"/>
                <w:szCs w:val="18"/>
              </w:rPr>
              <w:t>სამეცნიერო</w:t>
            </w:r>
            <w:r w:rsidRPr="00A905A5">
              <w:rPr>
                <w:rFonts w:eastAsia="Times New Roman"/>
                <w:sz w:val="20"/>
                <w:szCs w:val="18"/>
                <w:lang w:val="en-US"/>
              </w:rPr>
              <w:t xml:space="preserve">, </w:t>
            </w:r>
            <w:r w:rsidRPr="00A905A5">
              <w:rPr>
                <w:rFonts w:eastAsia="Times New Roman"/>
                <w:sz w:val="20"/>
                <w:szCs w:val="18"/>
              </w:rPr>
              <w:t>მოწვეული პერსონალის რაოდენობის თანაფარდობა სტუდენტების რაოდენობასთან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  <w:lang w:val="en-US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აკადემიური</w:t>
            </w:r>
            <w:r w:rsidRPr="00A905A5">
              <w:rPr>
                <w:rFonts w:eastAsia="Times New Roman"/>
                <w:sz w:val="20"/>
                <w:szCs w:val="18"/>
                <w:lang w:val="en-US"/>
              </w:rPr>
              <w:t xml:space="preserve">, </w:t>
            </w:r>
            <w:r w:rsidRPr="00A905A5">
              <w:rPr>
                <w:rFonts w:eastAsia="Times New Roman"/>
                <w:sz w:val="20"/>
                <w:szCs w:val="18"/>
              </w:rPr>
              <w:t>სამეცნიერო</w:t>
            </w:r>
            <w:r w:rsidRPr="00A905A5">
              <w:rPr>
                <w:rFonts w:eastAsia="Times New Roman"/>
                <w:sz w:val="20"/>
                <w:szCs w:val="18"/>
                <w:lang w:val="en-US"/>
              </w:rPr>
              <w:t xml:space="preserve">, </w:t>
            </w:r>
            <w:r w:rsidRPr="00A905A5">
              <w:rPr>
                <w:rFonts w:eastAsia="Times New Roman"/>
                <w:sz w:val="20"/>
                <w:szCs w:val="18"/>
              </w:rPr>
              <w:t>მოწვეული პერსონალის რაოდენობის თანაფარდობა  ფაკულტეტზე არსებული საგანმანათლებლო პროგრამების რაოდენობასთან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rPr>
          <w:trHeight w:val="724"/>
        </w:trPr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  <w:lang w:val="en-US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აფილირებული აკადემიური პერსონალის რაოდენობის თანაფარდობა აკადემიური და მოწვეული პერსონალის მთლიან რაოდენობასთან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  <w:lang w:val="en-US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აფილირებული აკადემიური პერსონალის რაოდენობის თანაფარდობა სტუდენტების რაოდენობასთან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A905A5" w:rsidRDefault="00B81FC7" w:rsidP="000404BE">
            <w:pPr>
              <w:ind w:left="0"/>
              <w:rPr>
                <w:rFonts w:eastAsia="Times New Roman"/>
                <w:sz w:val="20"/>
                <w:szCs w:val="18"/>
                <w:lang w:val="en-US"/>
              </w:rPr>
            </w:pPr>
            <w:r w:rsidRPr="00A905A5">
              <w:rPr>
                <w:rFonts w:eastAsia="Times New Roman"/>
                <w:sz w:val="20"/>
                <w:szCs w:val="18"/>
              </w:rPr>
              <w:t>ხელმძღვანელებისა და დოქტორანტების რაოდენობის თანაფარდობა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DD624B" w:rsidRDefault="00B81FC7" w:rsidP="000404BE">
            <w:pPr>
              <w:ind w:left="0"/>
              <w:rPr>
                <w:rFonts w:eastAsia="Times New Roman"/>
                <w:iCs/>
                <w:sz w:val="20"/>
                <w:szCs w:val="18"/>
              </w:rPr>
            </w:pPr>
            <w:r w:rsidRPr="00DD624B">
              <w:rPr>
                <w:rFonts w:eastAsia="Times New Roman"/>
                <w:iCs/>
                <w:sz w:val="20"/>
                <w:szCs w:val="18"/>
              </w:rPr>
              <w:t xml:space="preserve">სტუდენტის რაოდენობის თანაფარდობა ფაკულტეტზე არსებული კომპიუტერების რაოდენობასთან  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DD624B" w:rsidRDefault="00B81FC7" w:rsidP="000404BE">
            <w:pPr>
              <w:ind w:left="0"/>
              <w:rPr>
                <w:rFonts w:eastAsia="Times New Roman"/>
                <w:iCs/>
                <w:sz w:val="20"/>
                <w:szCs w:val="18"/>
              </w:rPr>
            </w:pPr>
            <w:r w:rsidRPr="00DD624B">
              <w:rPr>
                <w:rFonts w:eastAsia="Times New Roman"/>
                <w:iCs/>
                <w:sz w:val="20"/>
                <w:szCs w:val="18"/>
              </w:rPr>
              <w:t xml:space="preserve">სტუდენტის რაოდენობის თანაფარდობა ფაკულტეტზე არსებული ლაბორატორიული ფართის რაოდენობასთან  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B81FC7" w:rsidRPr="00FE006D" w:rsidTr="000404BE">
        <w:tc>
          <w:tcPr>
            <w:tcW w:w="7338" w:type="dxa"/>
            <w:shd w:val="clear" w:color="auto" w:fill="auto"/>
          </w:tcPr>
          <w:p w:rsidR="00B81FC7" w:rsidRPr="00DD624B" w:rsidRDefault="00B81FC7" w:rsidP="000404BE">
            <w:pPr>
              <w:ind w:left="0"/>
              <w:rPr>
                <w:rFonts w:eastAsia="Times New Roman"/>
                <w:iCs/>
                <w:sz w:val="20"/>
                <w:szCs w:val="18"/>
              </w:rPr>
            </w:pPr>
            <w:r w:rsidRPr="00DD624B">
              <w:rPr>
                <w:rFonts w:eastAsia="Times New Roman"/>
                <w:iCs/>
                <w:sz w:val="20"/>
                <w:szCs w:val="18"/>
              </w:rPr>
              <w:t>პროგრამის სპეც. კურსების ლაბორატორიული მუშაობისათვის /პრაქტიკული/ ჯგუფური სამუშაოებისათვის გამოყოფილი სთ-ების თანაფარდობა სხვა დანარჩენ საკონტაქტო საათებთან</w:t>
            </w:r>
          </w:p>
        </w:tc>
        <w:tc>
          <w:tcPr>
            <w:tcW w:w="2112" w:type="dxa"/>
            <w:shd w:val="clear" w:color="auto" w:fill="auto"/>
          </w:tcPr>
          <w:p w:rsidR="00B81FC7" w:rsidRPr="005C4E8B" w:rsidRDefault="00B81FC7" w:rsidP="000404BE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7F60" w:rsidRPr="00B81FC7" w:rsidRDefault="00317F60" w:rsidP="00B81FC7">
      <w:bookmarkStart w:id="0" w:name="_GoBack"/>
      <w:bookmarkEnd w:id="0"/>
    </w:p>
    <w:sectPr w:rsidR="00317F60" w:rsidRPr="00B81F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42"/>
    <w:rsid w:val="00317F60"/>
    <w:rsid w:val="00796155"/>
    <w:rsid w:val="008B56B9"/>
    <w:rsid w:val="00B81FC7"/>
    <w:rsid w:val="00DD624B"/>
    <w:rsid w:val="00DF7842"/>
    <w:rsid w:val="00EA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0DBCD2-DFD4-4A95-AD4E-438609BA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155"/>
    <w:pPr>
      <w:spacing w:before="120" w:after="0" w:line="240" w:lineRule="auto"/>
      <w:ind w:left="357"/>
    </w:pPr>
    <w:rPr>
      <w:rFonts w:ascii="Sylfaen" w:eastAsia="Calibri" w:hAnsi="Sylfaen" w:cs="Sylfae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155"/>
    <w:pPr>
      <w:ind w:left="720"/>
      <w:contextualSpacing/>
    </w:pPr>
  </w:style>
  <w:style w:type="character" w:styleId="Strong">
    <w:name w:val="Strong"/>
    <w:uiPriority w:val="22"/>
    <w:qFormat/>
    <w:rsid w:val="00796155"/>
    <w:rPr>
      <w:rFonts w:cs="Sylfaen"/>
      <w:b/>
      <w:bC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Nestan Kutivadze</cp:lastModifiedBy>
  <cp:revision>7</cp:revision>
  <cp:lastPrinted>2018-02-23T10:59:00Z</cp:lastPrinted>
  <dcterms:created xsi:type="dcterms:W3CDTF">2017-12-13T07:40:00Z</dcterms:created>
  <dcterms:modified xsi:type="dcterms:W3CDTF">2018-02-23T10:59:00Z</dcterms:modified>
</cp:coreProperties>
</file>