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9C" w:rsidRPr="00DA439C" w:rsidRDefault="00DA439C" w:rsidP="00DA439C">
      <w:proofErr w:type="spellStart"/>
      <w:r w:rsidRPr="00DA439C">
        <w:t>ტურიზმი</w:t>
      </w:r>
      <w:proofErr w:type="spellEnd"/>
    </w:p>
    <w:tbl>
      <w:tblPr>
        <w:tblW w:w="1405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7"/>
        <w:gridCol w:w="4426"/>
        <w:gridCol w:w="452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14"/>
        <w:gridCol w:w="6"/>
        <w:gridCol w:w="544"/>
        <w:gridCol w:w="654"/>
      </w:tblGrid>
      <w:tr w:rsidR="00DA439C" w:rsidRPr="00DA439C" w:rsidTr="001216E5">
        <w:trPr>
          <w:trHeight w:val="510"/>
          <w:tblHeader/>
        </w:trPr>
        <w:tc>
          <w:tcPr>
            <w:tcW w:w="57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№</w:t>
            </w:r>
          </w:p>
        </w:tc>
        <w:tc>
          <w:tcPr>
            <w:tcW w:w="442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კურსის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დასახელება</w:t>
            </w:r>
            <w:proofErr w:type="spellEnd"/>
          </w:p>
        </w:tc>
        <w:tc>
          <w:tcPr>
            <w:tcW w:w="45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კრ</w:t>
            </w:r>
            <w:proofErr w:type="spellEnd"/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დატვირთვის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მოცულობა</w:t>
            </w:r>
            <w:proofErr w:type="spellEnd"/>
            <w:r w:rsidRPr="00DA439C">
              <w:t xml:space="preserve">, </w:t>
            </w:r>
            <w:proofErr w:type="spellStart"/>
            <w:r w:rsidRPr="00DA439C">
              <w:t>სთ-ში</w:t>
            </w:r>
            <w:proofErr w:type="spellEnd"/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ლ/პ/</w:t>
            </w:r>
            <w:proofErr w:type="spellStart"/>
            <w:r w:rsidRPr="00DA439C">
              <w:t>ლაბ</w:t>
            </w:r>
            <w:proofErr w:type="spellEnd"/>
            <w:r w:rsidRPr="00DA439C">
              <w:t>/</w:t>
            </w:r>
            <w:proofErr w:type="spellStart"/>
            <w:r w:rsidRPr="00DA439C">
              <w:t>ჯგ</w:t>
            </w:r>
            <w:proofErr w:type="spellEnd"/>
          </w:p>
        </w:tc>
        <w:tc>
          <w:tcPr>
            <w:tcW w:w="3834" w:type="dxa"/>
            <w:gridSpan w:val="9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სემესტრი</w:t>
            </w:r>
            <w:proofErr w:type="spellEnd"/>
          </w:p>
        </w:tc>
        <w:tc>
          <w:tcPr>
            <w:tcW w:w="65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textDirection w:val="btLr"/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დაშვების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წინაპირობა</w:t>
            </w:r>
            <w:proofErr w:type="spellEnd"/>
          </w:p>
        </w:tc>
      </w:tr>
      <w:tr w:rsidR="00DA439C" w:rsidRPr="00DA439C" w:rsidTr="001216E5">
        <w:trPr>
          <w:trHeight w:val="510"/>
          <w:tblHeader/>
        </w:trPr>
        <w:tc>
          <w:tcPr>
            <w:tcW w:w="300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სულ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საკონტაქტო</w:t>
            </w:r>
            <w:proofErr w:type="spellEnd"/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დამ</w:t>
            </w:r>
            <w:proofErr w:type="spellEnd"/>
          </w:p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VI</w:t>
            </w: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VII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VIII</w:t>
            </w:r>
          </w:p>
        </w:tc>
        <w:tc>
          <w:tcPr>
            <w:tcW w:w="654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/>
        </w:tc>
      </w:tr>
      <w:tr w:rsidR="00DA439C" w:rsidRPr="00DA439C" w:rsidTr="001216E5">
        <w:trPr>
          <w:cantSplit/>
          <w:trHeight w:val="1968"/>
          <w:tblHeader/>
        </w:trPr>
        <w:tc>
          <w:tcPr>
            <w:tcW w:w="300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აუდიტორული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შუალედ.დასკვნითი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გამოცდები</w:t>
            </w:r>
            <w:proofErr w:type="spellEnd"/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7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0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54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/>
        </w:tc>
      </w:tr>
      <w:tr w:rsidR="00DA439C" w:rsidRPr="00DA439C" w:rsidTr="001216E5">
        <w:trPr>
          <w:cantSplit/>
          <w:trHeight w:val="283"/>
          <w:tblHeader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</w:t>
            </w:r>
          </w:p>
        </w:tc>
        <w:tc>
          <w:tcPr>
            <w:tcW w:w="4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14</w:t>
            </w:r>
          </w:p>
        </w:tc>
        <w:tc>
          <w:tcPr>
            <w:tcW w:w="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15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16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17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DA439C" w:rsidRPr="00DA439C" w:rsidRDefault="00DA439C" w:rsidP="00DA439C">
            <w:r w:rsidRPr="00DA439C">
              <w:t>1</w:t>
            </w:r>
          </w:p>
        </w:tc>
        <w:tc>
          <w:tcPr>
            <w:tcW w:w="13478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ძირითადისპეციალობისდამხმარესავალდებულოკურსები</w:t>
            </w:r>
            <w:proofErr w:type="spellEnd"/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1.1</w:t>
            </w:r>
          </w:p>
        </w:tc>
        <w:tc>
          <w:tcPr>
            <w:tcW w:w="4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აკადემიურიწერა</w:t>
            </w:r>
            <w:proofErr w:type="spellEnd"/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0/0/0/3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1.2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ზოგადი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მათემატიკა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1.3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უცხოენა</w:t>
            </w:r>
            <w:proofErr w:type="spellEnd"/>
            <w:r w:rsidRPr="00DA439C">
              <w:t xml:space="preserve"> 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1.4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ინფორმაციული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ტექნოლოგიები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1.5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უცხოენა</w:t>
            </w:r>
            <w:proofErr w:type="spellEnd"/>
            <w:r w:rsidRPr="00DA439C">
              <w:t xml:space="preserve"> 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1.3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1.6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საქართველოს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მატერიალურ-კულტურული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ძეგლები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1.7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უცხოენა</w:t>
            </w:r>
            <w:proofErr w:type="spellEnd"/>
            <w:r w:rsidRPr="00DA439C">
              <w:t xml:space="preserve"> 3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1.5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1.8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საზოგადოებასთან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ურთიერთობები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0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სულ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1000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405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571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DA439C" w:rsidRPr="00DA439C" w:rsidRDefault="00DA439C" w:rsidP="00DA439C">
            <w:r w:rsidRPr="00DA439C">
              <w:lastRenderedPageBreak/>
              <w:t>2</w:t>
            </w:r>
          </w:p>
        </w:tc>
        <w:tc>
          <w:tcPr>
            <w:tcW w:w="1347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ძირითადისპეციალობისარჩევითიკურსები</w:t>
            </w:r>
            <w:proofErr w:type="spellEnd"/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2.1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მეორეუ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ცხო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ენა</w:t>
            </w:r>
            <w:proofErr w:type="spellEnd"/>
            <w:r w:rsidRPr="00DA439C">
              <w:t xml:space="preserve"> 1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2.2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რელიგიი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სისტორია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2.3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საქართველოს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ისტორია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441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2.4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მეწარმეობა</w:t>
            </w:r>
            <w:proofErr w:type="spellEnd"/>
            <w:r w:rsidRPr="00DA439C">
              <w:t xml:space="preserve">  </w:t>
            </w:r>
            <w:proofErr w:type="spellStart"/>
            <w:r w:rsidRPr="00DA439C">
              <w:t>სოფლად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441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2.5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ლანდშაფტური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ხელოვნება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2.6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ფილოსოფიის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ისტორია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2.7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მეორე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უცხო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ენა</w:t>
            </w:r>
            <w:proofErr w:type="spellEnd"/>
            <w:r w:rsidRPr="00DA439C">
              <w:t xml:space="preserve"> 2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2.1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2.8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მსოფლიო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კულტურა</w:t>
            </w:r>
            <w:proofErr w:type="spellEnd"/>
            <w:r w:rsidRPr="00DA439C">
              <w:t xml:space="preserve"> და </w:t>
            </w:r>
            <w:proofErr w:type="spellStart"/>
            <w:r w:rsidRPr="00DA439C">
              <w:t>ხელოვნება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2/0/0/1/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2.9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ეთნოლოგია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2.10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ფოტოხელოვნება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lastRenderedPageBreak/>
              <w:t>2.11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სასტუმროების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კეთილმოწყობა</w:t>
            </w:r>
            <w:proofErr w:type="spellEnd"/>
            <w:r w:rsidRPr="00DA439C">
              <w:t xml:space="preserve"> და </w:t>
            </w:r>
            <w:proofErr w:type="spellStart"/>
            <w:r w:rsidRPr="00DA439C">
              <w:t>გამწვანება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1/2/0/0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A439C" w:rsidRPr="00DA439C" w:rsidRDefault="00DA439C" w:rsidP="00DA439C"/>
        </w:tc>
      </w:tr>
      <w:tr w:rsidR="00DA439C" w:rsidRPr="00DA439C" w:rsidTr="001216E5">
        <w:trPr>
          <w:trHeight w:val="13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lastRenderedPageBreak/>
              <w:t>2.12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ფიტოდიზაინი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1/2/0/0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2.13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მეორე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უცხო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ენა</w:t>
            </w:r>
            <w:proofErr w:type="spellEnd"/>
            <w:r w:rsidRPr="00DA439C">
              <w:t xml:space="preserve"> 3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0/0/0/4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2.5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2.14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ეკოლოგია</w:t>
            </w:r>
            <w:proofErr w:type="spellEnd"/>
            <w:r w:rsidRPr="00DA439C">
              <w:t xml:space="preserve"> და </w:t>
            </w:r>
            <w:proofErr w:type="spellStart"/>
            <w:r w:rsidRPr="00DA439C">
              <w:t>გარემოს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დაცვა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2.15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ვალეოლოგია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2.16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ქვეყნის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სასურსათო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უსაფრთხოება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165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2.17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დემოკრატია</w:t>
            </w:r>
            <w:proofErr w:type="spellEnd"/>
            <w:r w:rsidRPr="00DA439C">
              <w:t xml:space="preserve"> და </w:t>
            </w:r>
            <w:proofErr w:type="spellStart"/>
            <w:r w:rsidRPr="00DA439C">
              <w:t>მოქალაქეობა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2/0/0/1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338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2.18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საქართველოს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დაცული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ტერიტორიები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1/2/0/0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0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სულ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180/135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186/</w:t>
            </w:r>
          </w:p>
          <w:p w:rsidR="00DA439C" w:rsidRPr="00DA439C" w:rsidRDefault="00DA439C" w:rsidP="00DA439C">
            <w:r w:rsidRPr="00DA439C">
              <w:t>231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13478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ძირითადისპეციალობისსავალდებულოკურსები</w:t>
            </w:r>
            <w:proofErr w:type="spellEnd"/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lastRenderedPageBreak/>
              <w:t>3.1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ეკონომიკის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პრინციპები</w:t>
            </w:r>
            <w:proofErr w:type="spellEnd"/>
            <w:r w:rsidRPr="00DA439C">
              <w:t xml:space="preserve"> 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3.2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საქართველოს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გეოგრაფია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3.3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ტურიზმის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საფუძვლები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3.4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ეკონომიკის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პრინციპები</w:t>
            </w:r>
            <w:proofErr w:type="spellEnd"/>
            <w:r w:rsidRPr="00DA439C">
              <w:t xml:space="preserve"> 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3.5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საქართველოს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ტურისტულ-რეკრეაციული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რესურსები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3.6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მენეჯმენტის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საფუძვლები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2/0/0/1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3.7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ტურისტული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რეგიონების</w:t>
            </w:r>
            <w:proofErr w:type="spellEnd"/>
            <w:r w:rsidRPr="00DA439C">
              <w:t xml:space="preserve"> და </w:t>
            </w:r>
            <w:proofErr w:type="spellStart"/>
            <w:r w:rsidRPr="00DA439C">
              <w:t>ცენტრების</w:t>
            </w:r>
            <w:proofErr w:type="spellEnd"/>
          </w:p>
          <w:p w:rsidR="00DA439C" w:rsidRPr="00DA439C" w:rsidRDefault="00DA439C" w:rsidP="00DA439C">
            <w:proofErr w:type="spellStart"/>
            <w:r w:rsidRPr="00DA439C">
              <w:t>გეოგრაფია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3.8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ექსკურსიათმცოდნეობა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3.9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პროფესიული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პრაქტიკა</w:t>
            </w:r>
            <w:proofErr w:type="spellEnd"/>
            <w:r w:rsidRPr="00DA439C">
              <w:t xml:space="preserve"> 1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3.10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ტურიზმის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ეკონომიკა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3.3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lastRenderedPageBreak/>
              <w:t>3.11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ფინანსები</w:t>
            </w:r>
            <w:proofErr w:type="spellEnd"/>
            <w:r w:rsidRPr="00DA439C">
              <w:t xml:space="preserve">, </w:t>
            </w:r>
            <w:proofErr w:type="spellStart"/>
            <w:r w:rsidRPr="00DA439C">
              <w:t>ფულის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მიმოქცევა</w:t>
            </w:r>
            <w:proofErr w:type="spellEnd"/>
            <w:r w:rsidRPr="00DA439C">
              <w:t xml:space="preserve"> და </w:t>
            </w:r>
            <w:proofErr w:type="spellStart"/>
            <w:r w:rsidRPr="00DA439C">
              <w:t>კრედიტი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3.12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მენეჯმენტი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სასტუმროების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ინდუსტრიაში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3.13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ბუღალტრული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აღრიცხვა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3.3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3.14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ტუროპერეიტინგი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3.6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3.15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ტურიზმის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მენეჯმენტი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3.16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კვების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ორგანიზაცია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ტურიზმში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3.17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მარკეტინგის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საფუძვლები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3.18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პროფესიული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პრაქტიკა</w:t>
            </w:r>
            <w:proofErr w:type="spellEnd"/>
            <w:r w:rsidRPr="00DA439C">
              <w:t xml:space="preserve"> 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0/6/0/0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3.19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ტურიზმის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მარკეტინგი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3.17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3.20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სტატისტიკის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თეორია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3.21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პროფესიული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ეთიკა</w:t>
            </w:r>
            <w:proofErr w:type="spellEnd"/>
            <w:r w:rsidRPr="00DA439C">
              <w:t xml:space="preserve"> და </w:t>
            </w:r>
            <w:proofErr w:type="spellStart"/>
            <w:r w:rsidRPr="00DA439C">
              <w:t>ეტიკეტი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91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lastRenderedPageBreak/>
              <w:t>3.22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 xml:space="preserve">საერთაშორისო </w:t>
            </w:r>
            <w:proofErr w:type="spellStart"/>
            <w:r w:rsidRPr="00DA439C">
              <w:t>ეკონომიკური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ურთიერთობები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91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3.23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ინფორმაციული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სისტემები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ტურიზმში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1.4</w:t>
            </w:r>
          </w:p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3.24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მსოფლიო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ტურისტულ</w:t>
            </w:r>
            <w:proofErr w:type="spellEnd"/>
            <w:r w:rsidRPr="00DA439C">
              <w:t>–</w:t>
            </w:r>
            <w:proofErr w:type="spellStart"/>
            <w:r w:rsidRPr="00DA439C">
              <w:t>რეკრეაციული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რესურსები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3.25</w:t>
            </w:r>
          </w:p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რეკლამა</w:t>
            </w:r>
            <w:proofErr w:type="spellEnd"/>
            <w:r w:rsidRPr="00DA439C">
              <w:t xml:space="preserve"> </w:t>
            </w:r>
            <w:proofErr w:type="spellStart"/>
            <w:r w:rsidRPr="00DA439C">
              <w:t>ტურიზმში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9C" w:rsidRPr="00DA439C" w:rsidRDefault="00DA439C" w:rsidP="00DA439C">
            <w:r w:rsidRPr="00DA439C"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003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სულ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1245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1805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major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180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4500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1830</w:t>
            </w:r>
          </w:p>
          <w:p w:rsidR="00DA439C" w:rsidRPr="00DA439C" w:rsidRDefault="00DA439C" w:rsidP="00DA439C">
            <w:r w:rsidRPr="00DA439C">
              <w:t>1785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104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2562</w:t>
            </w:r>
          </w:p>
          <w:p w:rsidR="00DA439C" w:rsidRPr="00DA439C" w:rsidRDefault="00DA439C" w:rsidP="00DA439C">
            <w:r w:rsidRPr="00DA439C">
              <w:t>2607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/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minor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540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924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  <w:tr w:rsidR="00DA439C" w:rsidRPr="00DA439C" w:rsidTr="001216E5">
        <w:trPr>
          <w:trHeight w:val="283"/>
        </w:trPr>
        <w:tc>
          <w:tcPr>
            <w:tcW w:w="5003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DA439C" w:rsidRPr="00DA439C" w:rsidRDefault="00DA439C" w:rsidP="00DA439C">
            <w:proofErr w:type="spellStart"/>
            <w:r w:rsidRPr="00DA439C">
              <w:t>სულ</w:t>
            </w:r>
            <w:proofErr w:type="spellEnd"/>
            <w:r w:rsidRPr="00DA439C">
              <w:t xml:space="preserve">, </w:t>
            </w:r>
            <w:proofErr w:type="spellStart"/>
            <w:r w:rsidRPr="00DA439C">
              <w:t>პროგრამით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2370</w:t>
            </w:r>
          </w:p>
          <w:p w:rsidR="00DA439C" w:rsidRPr="00DA439C" w:rsidRDefault="00DA439C" w:rsidP="00DA439C">
            <w:r w:rsidRPr="00DA439C">
              <w:t>2325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140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A439C" w:rsidRPr="00DA439C" w:rsidRDefault="00DA439C" w:rsidP="00DA439C">
            <w:r w:rsidRPr="00DA439C">
              <w:t>3486</w:t>
            </w:r>
          </w:p>
          <w:p w:rsidR="00DA439C" w:rsidRPr="00DA439C" w:rsidRDefault="00DA439C" w:rsidP="00DA439C">
            <w:r w:rsidRPr="00DA439C">
              <w:t>3531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DA439C" w:rsidRPr="00DA439C" w:rsidRDefault="00DA439C" w:rsidP="00DA439C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439C" w:rsidRPr="00DA439C" w:rsidRDefault="00DA439C" w:rsidP="00DA439C"/>
        </w:tc>
      </w:tr>
    </w:tbl>
    <w:p w:rsidR="00DA439C" w:rsidRPr="00DA439C" w:rsidRDefault="00DA439C" w:rsidP="00DA439C"/>
    <w:p w:rsidR="00DA439C" w:rsidRPr="00DA439C" w:rsidRDefault="00DA439C" w:rsidP="00DA439C"/>
    <w:p w:rsidR="00DA439C" w:rsidRPr="00DA439C" w:rsidRDefault="00DA439C" w:rsidP="00DA439C"/>
    <w:p w:rsidR="0004542C" w:rsidRDefault="0004542C">
      <w:bookmarkStart w:id="0" w:name="_GoBack"/>
      <w:bookmarkEnd w:id="0"/>
    </w:p>
    <w:sectPr w:rsidR="0004542C" w:rsidSect="00DA439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32"/>
    <w:rsid w:val="0004542C"/>
    <w:rsid w:val="00C45032"/>
    <w:rsid w:val="00D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0819D-FC71-465C-95B5-7AC4F452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Goletiani</dc:creator>
  <cp:keywords/>
  <dc:description/>
  <cp:lastModifiedBy>Nino Goletiani</cp:lastModifiedBy>
  <cp:revision>2</cp:revision>
  <dcterms:created xsi:type="dcterms:W3CDTF">2019-03-15T11:09:00Z</dcterms:created>
  <dcterms:modified xsi:type="dcterms:W3CDTF">2019-03-15T11:10:00Z</dcterms:modified>
</cp:coreProperties>
</file>