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E" w:rsidRPr="00427DD8" w:rsidRDefault="00324C79" w:rsidP="00A82C3B">
      <w:pPr>
        <w:spacing w:after="0" w:line="240" w:lineRule="auto"/>
        <w:jc w:val="center"/>
        <w:rPr>
          <w:sz w:val="20"/>
          <w:szCs w:val="20"/>
        </w:rPr>
      </w:pPr>
      <w:r w:rsidRPr="00427DD8">
        <w:rPr>
          <w:b/>
          <w:noProof/>
          <w:sz w:val="20"/>
          <w:szCs w:val="20"/>
        </w:rPr>
        <w:drawing>
          <wp:inline distT="0" distB="0" distL="0" distR="0">
            <wp:extent cx="6762750" cy="68643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E94" w:rsidRDefault="00D45121" w:rsidP="00A82C3B">
      <w:pPr>
        <w:spacing w:after="0" w:line="240" w:lineRule="auto"/>
        <w:ind w:firstLine="709"/>
        <w:jc w:val="center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კურიკულუმი</w:t>
      </w:r>
    </w:p>
    <w:p w:rsidR="00D45121" w:rsidRPr="00D45121" w:rsidRDefault="00D45121" w:rsidP="00A82C3B">
      <w:pPr>
        <w:spacing w:after="0" w:line="240" w:lineRule="auto"/>
        <w:ind w:firstLine="709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pPr w:leftFromText="180" w:rightFromText="180" w:vertAnchor="text" w:horzAnchor="page" w:tblpX="973" w:tblpY="4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679"/>
        <w:gridCol w:w="6662"/>
      </w:tblGrid>
      <w:tr w:rsidR="00761D47" w:rsidRPr="00427DD8" w:rsidTr="00427DD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27DD8" w:rsidRDefault="00761D47" w:rsidP="00A82C3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427DD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27DD8" w:rsidRDefault="00514A6C" w:rsidP="00A82C3B">
            <w:pPr>
              <w:tabs>
                <w:tab w:val="left" w:pos="990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აგროინჟინერია</w:t>
            </w:r>
            <w:r w:rsidR="00427DD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(დამატებითი (</w:t>
            </w:r>
            <w:r w:rsidR="00427DD8">
              <w:rPr>
                <w:rFonts w:ascii="Sylfaen" w:hAnsi="Sylfaen"/>
                <w:b/>
                <w:sz w:val="20"/>
                <w:szCs w:val="20"/>
              </w:rPr>
              <w:t xml:space="preserve">minor) </w:t>
            </w:r>
            <w:r w:rsidR="00427DD8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პროგრამა)</w:t>
            </w:r>
          </w:p>
        </w:tc>
      </w:tr>
      <w:tr w:rsidR="00761D47" w:rsidRPr="00427DD8" w:rsidTr="00427DD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427DD8" w:rsidRDefault="00761D47" w:rsidP="00A82C3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427DD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აკადემიურიხარისხი</w:t>
            </w:r>
            <w:r w:rsidRPr="00427DD8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427DD8" w:rsidRDefault="00761D47" w:rsidP="00A82C3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27DD8" w:rsidRDefault="00514A6C" w:rsidP="00A82C3B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      </w:r>
          </w:p>
        </w:tc>
      </w:tr>
      <w:tr w:rsidR="00761D47" w:rsidRPr="00427DD8" w:rsidTr="00427DD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27DD8" w:rsidRDefault="00761D47" w:rsidP="00A82C3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ფაკულტეტისდასახელება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27DD8" w:rsidRDefault="002104CC" w:rsidP="00A82C3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761D47" w:rsidRPr="00D45121" w:rsidTr="00427DD8">
        <w:trPr>
          <w:trHeight w:val="721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27DD8" w:rsidRDefault="00761D47" w:rsidP="00A82C3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427DD8" w:rsidRDefault="00761D47" w:rsidP="00A82C3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0BB3" w:rsidRPr="00427DD8" w:rsidRDefault="00FF0BB3" w:rsidP="00A82C3B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ასოც. პროფ. მ. წიქორიძე, </w:t>
            </w:r>
            <w:r w:rsidR="003A0B1D"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აგროინჟინერიის 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</w:t>
            </w:r>
          </w:p>
          <w:p w:rsidR="00FF0BB3" w:rsidRPr="00427DD8" w:rsidRDefault="00FF0BB3" w:rsidP="00A82C3B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ტელ:    0(431) 29-03-93;     591-60-64-04;</w:t>
            </w:r>
          </w:p>
          <w:p w:rsidR="00FF0BB3" w:rsidRPr="00427DD8" w:rsidRDefault="00FF0BB3" w:rsidP="00A82C3B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E-ml: </w:t>
            </w:r>
            <w:r w:rsidR="00181ABC" w:rsidRPr="00427DD8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mamuka.tsiqoridze@atsu.edu.ge</w:t>
            </w:r>
          </w:p>
        </w:tc>
      </w:tr>
      <w:tr w:rsidR="00761D47" w:rsidRPr="00427DD8" w:rsidTr="00427DD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27DD8" w:rsidRDefault="00761D47" w:rsidP="00A82C3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r w:rsidRPr="00427DD8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427DD8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427DD8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r w:rsidRPr="00427DD8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427DD8" w:rsidRDefault="00107B1B" w:rsidP="00A82C3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427DD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პროგრამის ხანგრძლივობა 3 აკადემიური წელი  (6 სემესტრი) – 60 </w:t>
            </w:r>
            <w:r w:rsidRPr="00427DD8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ECTS</w:t>
            </w:r>
            <w:r w:rsidRPr="00427DD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კრედიტი (1500 საათი),  თითოეულ</w:t>
            </w:r>
            <w:r w:rsidR="00B76D1E" w:rsidRPr="00427DD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სემესტრში 10 კრედიტი.</w:t>
            </w:r>
          </w:p>
        </w:tc>
      </w:tr>
      <w:tr w:rsidR="0045313D" w:rsidRPr="00427DD8" w:rsidTr="00427DD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r w:rsidRPr="00427DD8">
              <w:rPr>
                <w:rFonts w:ascii="Sylfaen" w:hAnsi="Sylfaen" w:cs="Sylfaen"/>
                <w:sz w:val="20"/>
                <w:szCs w:val="20"/>
              </w:rPr>
              <w:t>ართ</w:t>
            </w: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ული</w:t>
            </w:r>
          </w:p>
        </w:tc>
      </w:tr>
      <w:tr w:rsidR="0045313D" w:rsidRPr="00427DD8" w:rsidTr="00427DD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427DD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განახლებისთარიღები;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920" w:rsidRPr="00427DD8" w:rsidRDefault="00D84920" w:rsidP="00A82C3B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პროგრამა შემუშავდა 2010-2011 წელს</w:t>
            </w:r>
          </w:p>
          <w:p w:rsidR="0045313D" w:rsidRPr="00427DD8" w:rsidRDefault="00D84920" w:rsidP="00A82C3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აკრედიტაცია გაიარა 2011 წლის 16.09. გადაწყვეტილება №28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13D" w:rsidRPr="00427DD8" w:rsidRDefault="00A97D1D" w:rsidP="00A82C3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27DD8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აღნიშნული დამატებითი სპეციალობის არჩევა შეუძლიათ აკაკი წერეთლის სახელმწიფო უნივერსიტეტის მეორე კურსის სტუდენტებს, თავისუფალი არჩევანის საფუძველზე.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</w:p>
        </w:tc>
      </w:tr>
      <w:tr w:rsidR="0045313D" w:rsidRPr="00427DD8" w:rsidTr="00427DD8">
        <w:trPr>
          <w:trHeight w:val="3307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CF4" w:rsidRPr="00427DD8" w:rsidRDefault="00FE5CF4" w:rsidP="00A82C3B">
            <w:pPr>
              <w:spacing w:after="0" w:line="240" w:lineRule="auto"/>
              <w:ind w:firstLine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მეურნეობის მრავალფორმიანობის პირობებში მექანიზებულ სამუშაოთა შესრულებისას მანქანათა გამოყენება არსებითად განსხვავდება მეურნეობრიობის წინა ფორმებისაგან. ეს განსხვავება გამოიხატება დასამუშავებელი ფართობებით, მექანიზატორთა რაოდენობებით, ფინანსური შესაძლებლობებითა და სხვა ფაქტორებით. სამუშაოთა მცირე მოცულობები</w:t>
            </w:r>
            <w:r w:rsidR="00F15C45" w:rsidRPr="00427DD8">
              <w:rPr>
                <w:rFonts w:ascii="Sylfaen" w:hAnsi="Sylfaen"/>
                <w:sz w:val="20"/>
                <w:szCs w:val="20"/>
              </w:rPr>
              <w:t>,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რომლებითაც ხასიათდებიან ფერმერული, კერძო და მცირემიწიანი მეურნეობები, განაპირობებენ მათ მიერ მცირეგაბარიტიანი აგრეგატების გამოყენების ზრდის აუცილებლობას. აგროსაქონელმწარმოებლობის წინსვლა წარმოუდგენელია სასოფლო-სამეურნეო კულტურათა მოვლა მოყვანის უახლესი მანქანური ტექნოლოგიების გამოყენებისა და სასოფლო-სამეურნეო ტექნიკის სრულყოფილი სერვისული სამსახურის გარეშე.</w:t>
            </w:r>
          </w:p>
          <w:p w:rsidR="0045313D" w:rsidRPr="00427DD8" w:rsidRDefault="00FE5CF4" w:rsidP="00A82C3B">
            <w:pPr>
              <w:spacing w:after="0" w:line="240" w:lineRule="auto"/>
              <w:ind w:firstLine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აქედან გამომდინერე საგანმანათლებლო</w:t>
            </w:r>
            <w:r w:rsidR="00F15C45" w:rsidRPr="00427DD8">
              <w:rPr>
                <w:rFonts w:ascii="Sylfaen" w:hAnsi="Sylfaen"/>
                <w:sz w:val="20"/>
                <w:szCs w:val="20"/>
              </w:rPr>
              <w:t xml:space="preserve"> minor 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(აგროინჟინერია) მიზანია სხვა საბაკალავრო სპეციალობების სტუდენტებს </w:t>
            </w:r>
            <w:r w:rsidR="00F15C45" w:rsidRPr="00427DD8">
              <w:rPr>
                <w:rFonts w:ascii="Sylfaen" w:hAnsi="Sylfaen"/>
                <w:sz w:val="20"/>
                <w:szCs w:val="20"/>
                <w:lang w:val="ka-GE"/>
              </w:rPr>
              <w:t>მისცეს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ღრმა ცოდნა აგროინჟინერიის მიმართულებით. ზემოაღნიშნული პრიორიტეტებისა თუ სხვა მნიშვნელოვანი კონკრეტული პრობლემების გადასაწყვეტად, რათა მათ მყარი საბაზო ცოდნითა და დროის შესატყვისი ტრანსფერული უნარებით ადვილად შეძლონ დინამიურ ცვლად გარემოში ორიენტირება და </w:t>
            </w:r>
            <w:r w:rsidR="00F15C45" w:rsidRPr="00427DD8">
              <w:rPr>
                <w:rFonts w:ascii="Sylfaen" w:hAnsi="Sylfaen"/>
                <w:sz w:val="20"/>
                <w:szCs w:val="20"/>
                <w:lang w:val="ka-GE"/>
              </w:rPr>
              <w:t>ადაპ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ტაცია, თანამედროვე საბაზრო ეკონომიკის მოთხოვნების შესაბამისად.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B95087" w:rsidRPr="00427DD8" w:rsidRDefault="0045313D" w:rsidP="00A82C3B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შედეგები</w:t>
            </w:r>
          </w:p>
        </w:tc>
      </w:tr>
      <w:tr w:rsidR="0045313D" w:rsidRPr="00427DD8" w:rsidTr="00427DD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505" w:rsidRPr="00427DD8" w:rsidRDefault="005F1505" w:rsidP="00A82C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</w:rPr>
              <w:t>ს</w:t>
            </w: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ფეროს ფართო ცოდნა, რომელიც მოიცავს თეორიებისა და პრინციპების კრიტიკულ გააზრებას. სფეროს კომპლექსური საკითხების გაცნობიერებას;</w:t>
            </w:r>
          </w:p>
          <w:p w:rsidR="005F1505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გააჩნიათ სპეციალობის დამხმარე სავალდებულო კურსების საბაზო ცოდნა;</w:t>
            </w:r>
          </w:p>
          <w:p w:rsidR="005F1505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შესწავლილი აქვთ აგრარულ სექტორში სასოფლო–სამეურნეო ნედლეულის მოვლა–მოყვანისა და ტრანსპორტირების საკითხების უზრუნველყოფისათვის სოფლის მეურნეობის ენერგეტიკული საშუალებების </w:t>
            </w:r>
            <w:r w:rsidR="002A3DB9"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გამო</w:t>
            </w: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ყენების პირობები;  </w:t>
            </w:r>
          </w:p>
          <w:p w:rsidR="002A3DB9" w:rsidRPr="00427DD8" w:rsidRDefault="005F1505" w:rsidP="00A82C3B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იცის</w:t>
            </w:r>
            <w:r w:rsidR="002A3DB9" w:rsidRPr="00427DD8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5F1505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სასოფლო–სამეურნეო ტექნიკური საშუალებების მუშაობის პრინციპები და გამოყენების თავისებურებანი;</w:t>
            </w:r>
          </w:p>
          <w:p w:rsidR="005F1505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საგზაო და სამშენებლო მანქანების მუშაობის პრინციპები და მათი გამოყენების მეთოდები;</w:t>
            </w:r>
          </w:p>
          <w:p w:rsidR="005F1505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მცირე მექანიზაციის ტექნიკური საშუალებების გამოყენების პრინციპები მებაღეობაში, მცირე კონტურიან საკარმიდამო ნაკვეთებზე და გლეხურ ფერმერულ მეურნეობებში;</w:t>
            </w:r>
          </w:p>
          <w:p w:rsidR="005F1505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დაუფლებულნი არიან სასოფლო–სამეურნეო ტექნიკის ექსპლუატაციის რაციონალურ ხერხებსა და მეთოდებს; </w:t>
            </w:r>
          </w:p>
          <w:p w:rsidR="005F1505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სასოფლო–სამეურნეო ტექნიკის საიმედოობისა და ხანგამძლეობის გაზრდის მეთოდები; </w:t>
            </w:r>
          </w:p>
          <w:p w:rsidR="005F1505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 სერვისის საწარმოთა მუშაობის თანამედროვე ტექნოლოგიები, ადესტაციისა და სერთიფიკაციის ძირითადი პრინციპები;</w:t>
            </w:r>
          </w:p>
          <w:p w:rsidR="005F1505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აცნობიერებენ ტექსერვისის საწარმოებში ტექნიკის უსაფრთხოების და ადამიანთა კომფორტული, ჯანმრთელი გარემოს შენარჩუნების აუცილებლობას.</w:t>
            </w:r>
          </w:p>
          <w:p w:rsidR="002A3DB9" w:rsidRPr="00427DD8" w:rsidRDefault="005F1505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ძირითად სასოფლო-სამეურნეო კულტურათა მოვლა-მოყვანის უახლესი მანქანური ტექნოლოგიის საფუძვლები და თავისებურებანი მეურნეობრიობის მრავალფორმიანობის პირობებში.</w:t>
            </w:r>
          </w:p>
          <w:p w:rsidR="005F1505" w:rsidRPr="00427DD8" w:rsidRDefault="002A3DB9" w:rsidP="00A82C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მიღებული აქვთ ცოდნა სოფლის მეურნეობაში და ტექნიკურ–სერვისის საწარმოებში გამოყენებული ელექტროამძრავების მუშაობის ძირითად პრინციპებზე.</w:t>
            </w:r>
          </w:p>
        </w:tc>
      </w:tr>
      <w:tr w:rsidR="0045313D" w:rsidRPr="00427DD8" w:rsidTr="00427DD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3DB9" w:rsidRPr="00427DD8" w:rsidRDefault="002A3DB9" w:rsidP="00A82C3B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3E55F8" w:rsidRPr="00427DD8" w:rsidRDefault="003E55F8" w:rsidP="00A82C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გადასაჭრელად,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შესაბამისად.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მეურნეობაში  ენერგეტიკული საშუალებების გამოყენება;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სამანქანო-სატრაქტორო აგრეგატების გაანგარიშება-შედგენა და ოპტიმალური საექსპლუატაციო რეჟიმების შერჩევა. 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მიღებული ცოდნის საფუძველზე ადგილმდებარეობის მიხედვით საგზაო–სამშენებლო მანქანების შერჩევა და გამოყენება.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სასოფლო–სამეურნეო ტექნიკის გამართული და</w:t>
            </w:r>
            <w:r w:rsidR="002A3DB9" w:rsidRPr="00427DD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საიმედო მუშაობისათვის საწვავ საპოხი მასალების შერჩევა და გამოყენება;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მებაღეობაში კონკრეტულ სამუშაოთა შესასრულებლად მცირე მექანიზაციის და სხვა ტექნიკური საშუალებების შერჩევა.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სასოფლო–სამეურნეო ტექნიკის ეფექტური ექსპლუატაციის პირობში საექსპუატაციო დანახარჯების  დადგენა -მინიმიზაცია; 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 სერვისის საწარმოებში საჭირო ღონისძიებათა გასატარებლად შექმნას, დაგეგმოს და გადაჭრას,  სასოფლო–სამეურნეო ტექნიკის გამართულად მუშაობისათვის საჭირო საშუალებები;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ელექტროამძრავების შერჩევა, ალტერნატივების შეთავაზება, შეცვლა.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სასოფლო-სამეურნეო კულტურების მოვლა-მოყვანისათვის უახლესი მანქანურ ტექნოლოგიების შესატყვისი სამანქანო -სატრაქტორო აგრეგატის შედგენა ნატურაში </w:t>
            </w:r>
          </w:p>
          <w:p w:rsidR="003E55F8" w:rsidRPr="00427DD8" w:rsidRDefault="003E55F8" w:rsidP="00A82C3B">
            <w:pPr>
              <w:numPr>
                <w:ilvl w:val="0"/>
                <w:numId w:val="13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სასოფლო–სამეურნეო და ტექსერვისის საწარმოებში უსაფრთხოების ღონისძიებების გადაჭრა, შრომის დაცვის კანონების გამოყენება.</w:t>
            </w:r>
          </w:p>
        </w:tc>
      </w:tr>
      <w:tr w:rsidR="0045313D" w:rsidRPr="00427DD8" w:rsidTr="00427DD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5F8" w:rsidRPr="00427DD8" w:rsidRDefault="003E55F8" w:rsidP="00A82C3B">
            <w:pPr>
              <w:pStyle w:val="ListParagraph"/>
              <w:numPr>
                <w:ilvl w:val="0"/>
                <w:numId w:val="16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სფეროსათვის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დამახასიათებელი მონაცემების შეგროვება და განმარტება, ასევე განყენებული მონაცემებისა და/ან სიტუაციების ანალიზი სტანდარტული და ზოგიერთი გამორჩეული მეთოდის გამოყენებით, დასაბუთებული დასკვნის ჩამოყალიბება.</w:t>
            </w:r>
          </w:p>
          <w:p w:rsidR="003E55F8" w:rsidRPr="00427DD8" w:rsidRDefault="003E55F8" w:rsidP="00A82C3B">
            <w:pPr>
              <w:numPr>
                <w:ilvl w:val="0"/>
                <w:numId w:val="15"/>
              </w:numPr>
              <w:tabs>
                <w:tab w:val="left" w:pos="778"/>
              </w:tabs>
              <w:spacing w:after="0" w:line="240" w:lineRule="auto"/>
              <w:ind w:left="778" w:hanging="56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მეურნეობრიობის მრავალფორმიანობის პირობებში უახლესი სასოფლო-სამეურნეო ტექნიკისა და მანქანური ტექნოლოგიების განვითერების საკითხებზე სხვადასხვა წყაროებიდან ინფორმაციის მოპოვება ანალიზი და სინთეზი.</w:t>
            </w:r>
          </w:p>
          <w:p w:rsidR="003E55F8" w:rsidRPr="00427DD8" w:rsidRDefault="003E55F8" w:rsidP="00A82C3B">
            <w:pPr>
              <w:numPr>
                <w:ilvl w:val="0"/>
                <w:numId w:val="14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შეუძლია პრობლემების გადასაჭრელად გამოიყენოს მიწოდებული ინფორმაცია და ავლენს შესაბამისი სამუშაოების შესასრულებლად აუცილებელი დასკვნის გაკეთების უნარს.</w:t>
            </w:r>
          </w:p>
          <w:p w:rsidR="003E55F8" w:rsidRPr="00427DD8" w:rsidRDefault="003E55F8" w:rsidP="00A82C3B">
            <w:pPr>
              <w:numPr>
                <w:ilvl w:val="0"/>
                <w:numId w:val="14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სასოფლო–სამეურნეო ტექნიკის მომხმარებელთა საჩივრების გააზრება და შესაბამისად დროული რეაგირება.</w:t>
            </w:r>
          </w:p>
          <w:p w:rsidR="003E55F8" w:rsidRPr="00427DD8" w:rsidRDefault="003E55F8" w:rsidP="00A82C3B">
            <w:pPr>
              <w:numPr>
                <w:ilvl w:val="0"/>
                <w:numId w:val="14"/>
              </w:num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მანქანათა პარკის გამოყენების ანალიზი და შესაბამისი დასკვნების გამოტანა.</w:t>
            </w:r>
          </w:p>
          <w:p w:rsidR="003E55F8" w:rsidRPr="00427DD8" w:rsidRDefault="003E55F8" w:rsidP="00A82C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განსაზღვროს საწარმოო პროცესში წარმოქმნილი საფრთხეები, პრობლემების გადასაჭრელად მონაცემების. პარამეტრების იდენტიფიცირება, ანალიზი, დასაბუთებული დასკვნების გამოტანა.</w:t>
            </w:r>
          </w:p>
        </w:tc>
      </w:tr>
      <w:tr w:rsidR="0045313D" w:rsidRPr="00427DD8" w:rsidTr="00427DD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კომუნიკაციის უნარი</w:t>
            </w: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5F8" w:rsidRPr="00427DD8" w:rsidRDefault="003E55F8" w:rsidP="00A82C3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შეუძლია ზეპირი და წერილობითი კომუნიკაცია სპეციალობასთან დაკავშირებულ მარტივ საკითხებზე. იყენებს საინფორმაციო ტექნოლოგიებს პროფესიული თვალსაზრისით. შეუძლია ელემენტარული დონის კომუნიკაცია უცხოურ ენებზე სპაციალობასთან დაკავშირებულ საკითხებზე.</w:t>
            </w:r>
          </w:p>
          <w:p w:rsidR="003E55F8" w:rsidRPr="00427DD8" w:rsidRDefault="003E55F8" w:rsidP="00A82C3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ურთიერთობების უნარი სპეციალისტებთან და არასპეციალისტებთან საკუთარი დარგობრივი სფეროს შესახებ.</w:t>
            </w:r>
          </w:p>
          <w:p w:rsidR="003E55F8" w:rsidRPr="00427DD8" w:rsidRDefault="003E55F8" w:rsidP="00A82C3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პერსონალური მიზნების დასახვა და დროისა და კონკრეტული ამოცანების მართვა დაგეგმილ ვადაში შესრულებისათვის.</w:t>
            </w:r>
          </w:p>
          <w:p w:rsidR="003E55F8" w:rsidRPr="00427DD8" w:rsidRDefault="003E55F8" w:rsidP="00A82C3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უსაფრთხოების მიზნით სპეციალურ პრობლემებზე რეაგირება.</w:t>
            </w:r>
          </w:p>
        </w:tc>
      </w:tr>
      <w:tr w:rsidR="0045313D" w:rsidRPr="00427DD8" w:rsidTr="00427DD8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341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313D" w:rsidRPr="00427DD8" w:rsidRDefault="00EB2D73" w:rsidP="00A82C3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საკუთარი სწავლის პროცესის თანმიმდევრულად და მრავალმხრივად შეფასება, შემდგომი სწავლის საჭიროებების დადგენა;</w:t>
            </w:r>
          </w:p>
          <w:p w:rsidR="00EB2D73" w:rsidRPr="00427DD8" w:rsidRDefault="00EB2D73" w:rsidP="00A82C3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შეუძლია ჯგუფური მუშაობა.</w:t>
            </w:r>
          </w:p>
          <w:p w:rsidR="00EB2D73" w:rsidRPr="00427DD8" w:rsidRDefault="00EB2D73" w:rsidP="00A82C3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დამოუკიდებლად, ლიტერატურის გამოყენებით ცოდნის ამაღლება.</w:t>
            </w:r>
          </w:p>
          <w:p w:rsidR="00EB2D73" w:rsidRPr="00427DD8" w:rsidRDefault="00EB2D73" w:rsidP="00A82C3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რეგულარულად ცოდნის განახლება.</w:t>
            </w:r>
          </w:p>
          <w:p w:rsidR="00EB2D73" w:rsidRPr="00427DD8" w:rsidRDefault="00EB2D73" w:rsidP="00A82C3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გაიღრმაოს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ცოდნა შრომის კანონმდებლობის, უსაფრთხოების ტექნიკის საკითხებში.</w:t>
            </w:r>
          </w:p>
        </w:tc>
      </w:tr>
      <w:tr w:rsidR="0045313D" w:rsidRPr="00427DD8" w:rsidTr="00427DD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D73" w:rsidRPr="00427DD8" w:rsidRDefault="00EB2D73" w:rsidP="00A82C3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ღირებულებების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ფორმირების პროცესში მონაწილეობა და მათ დასამკვიდრებლად სწრაფვა აფასებს თავისს და სხვის ღირებულებებს.</w:t>
            </w:r>
          </w:p>
          <w:p w:rsidR="00EB2D73" w:rsidRPr="00427DD8" w:rsidRDefault="00EB2D73" w:rsidP="00A82C3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ნებისმიერ სიტუაციაში იცავს საქმიანობასთან დაკავშირებულ ეთიკის ნორმებს.</w:t>
            </w:r>
          </w:p>
          <w:p w:rsidR="00EB2D73" w:rsidRPr="00427DD8" w:rsidRDefault="00EB2D73" w:rsidP="00A82C3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შეუძლია შესრულებული მექანიზებული სამუშაოების შეფასება.</w:t>
            </w:r>
          </w:p>
          <w:p w:rsidR="00EB2D73" w:rsidRPr="00427DD8" w:rsidRDefault="00EB2D73" w:rsidP="00A82C3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მტპ ოპტიმალური შემადგენლობის დასაბუთება.</w:t>
            </w:r>
          </w:p>
          <w:p w:rsidR="005F1505" w:rsidRPr="00427DD8" w:rsidRDefault="00EB2D73" w:rsidP="00A82C3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/>
              </w:rPr>
              <w:t>ნერგავს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სიახლეებს უსაფრთხოების უახლესი ნორმების გათვალისწინებით.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673C90"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49" w:rsidRPr="00427DD8" w:rsidRDefault="009F7449" w:rsidP="00A82C3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        სწავლების მეთოდებია: ლექცია, ლაბორატორიული, პრაქტიკული მუშაობა, ჯგუფში მუშაობა, ასევე შესაძლებელია გამოყენებული იქნას სწავლების აქტიური მეთოდები: დისკუსია, კითხვა–პასუხის სესია, დებატი, ჯგუფური განხილვები და პრაქტიკული სიტუაციების გარჩევები.</w:t>
            </w:r>
          </w:p>
          <w:p w:rsidR="009F7449" w:rsidRPr="00427DD8" w:rsidRDefault="009F7449" w:rsidP="00A82C3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       ალექციო მუშაობა მიმართულია სტუდენტების ცოდნის დონის ამაღლებისაკენ და ხდება ძირითადი საკითხების გადმოცემა. ლექციაზე გამოიყენება საპრეზენტაციო და სხვა თვალსაჩინო მასალა, რაც ხელს უწყობს სტუდენტებში დამოუკიდებელი აზროვნების ჩამოყალიბებას და პრაქტიკული უნარ–ჩვევების გამომუშავებას.</w:t>
            </w:r>
          </w:p>
          <w:p w:rsidR="0045313D" w:rsidRPr="00427DD8" w:rsidRDefault="009F7449" w:rsidP="00A82C3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       სწავლის მეთოდებია: სააუდიტორო მუშაობა – ლექციაზე და პრაქტიკულ მეცადინეობებზე დასწრება. ასევე გამოიყენება დამოუკიდებელი მუშაობის ისეთი ფორმები, როგორიცაა სალექციო მასალისა და ბიბლიოთეკაში მუშაობა,  შუალედური და ფინალური გამოცდებისათვის  მზადება,  დამოუკიდებლად შესრულებული სამუშაოს 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პრეზენტაცია, ასევე სასწავლო ექსკურსიები და სურვილის შემთხვევაში სამეცნიერო კონფერენციებში მონაწილეობა. 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4C0" w:rsidRPr="00427DD8" w:rsidRDefault="005034C0" w:rsidP="00A82C3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იხ. დანართი 1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1BAA" w:rsidRPr="00427DD8" w:rsidRDefault="00ED1BAA" w:rsidP="00A82C3B">
            <w:pPr>
              <w:spacing w:after="0" w:line="240" w:lineRule="auto"/>
              <w:rPr>
                <w:sz w:val="20"/>
                <w:szCs w:val="20"/>
              </w:rPr>
            </w:pPr>
            <w:r w:rsidRPr="00427DD8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427DD8">
              <w:rPr>
                <w:rFonts w:ascii="Sylfaen" w:hAnsi="Sylfaen" w:cs="Arial"/>
                <w:bCs/>
                <w:noProof/>
                <w:sz w:val="20"/>
                <w:szCs w:val="20"/>
              </w:rPr>
              <w:t>საქართველოს</w:t>
            </w:r>
            <w:r w:rsidRPr="00427DD8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427DD8">
              <w:rPr>
                <w:rFonts w:ascii="Sylfaen" w:hAnsi="Sylfaen" w:cs="Arial"/>
                <w:bCs/>
                <w:noProof/>
                <w:sz w:val="20"/>
                <w:szCs w:val="20"/>
              </w:rPr>
              <w:t>განათლებისა</w:t>
            </w:r>
            <w:r w:rsidRPr="00427DD8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427DD8">
              <w:rPr>
                <w:rFonts w:ascii="Sylfaen" w:hAnsi="Sylfaen" w:cs="Arial"/>
                <w:bCs/>
                <w:noProof/>
                <w:sz w:val="20"/>
                <w:szCs w:val="20"/>
              </w:rPr>
              <w:t>და</w:t>
            </w:r>
            <w:r w:rsidRPr="00427DD8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427DD8">
              <w:rPr>
                <w:rFonts w:ascii="Sylfaen" w:hAnsi="Sylfaen" w:cs="Arial"/>
                <w:bCs/>
                <w:noProof/>
                <w:sz w:val="20"/>
                <w:szCs w:val="20"/>
              </w:rPr>
              <w:t>მეცნიერების</w:t>
            </w:r>
            <w:r w:rsidRPr="00427DD8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427DD8">
              <w:rPr>
                <w:rFonts w:ascii="Sylfaen" w:hAnsi="Sylfaen" w:cs="Arial"/>
                <w:bCs/>
                <w:noProof/>
                <w:sz w:val="20"/>
                <w:szCs w:val="20"/>
              </w:rPr>
              <w:t>მინისტრის 2007 წლის 5 იანვრის</w:t>
            </w:r>
            <w:r w:rsidRPr="00427DD8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427DD8">
              <w:rPr>
                <w:rFonts w:ascii="Sylfaen" w:hAnsi="Sylfaen" w:cs="Arial"/>
                <w:bCs/>
                <w:noProof/>
                <w:sz w:val="20"/>
                <w:szCs w:val="20"/>
              </w:rPr>
              <w:t>№3</w:t>
            </w:r>
            <w:r w:rsidRPr="00427DD8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427DD8">
              <w:rPr>
                <w:rFonts w:ascii="Sylfaen" w:hAnsi="Sylfaen" w:cs="Arial"/>
                <w:bCs/>
                <w:noProof/>
                <w:sz w:val="20"/>
                <w:szCs w:val="20"/>
              </w:rPr>
              <w:t>და</w:t>
            </w:r>
            <w:r w:rsidRPr="00427DD8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427DD8">
              <w:rPr>
                <w:noProof/>
                <w:sz w:val="20"/>
                <w:szCs w:val="20"/>
              </w:rPr>
              <w:t xml:space="preserve"> </w:t>
            </w:r>
            <w:r w:rsidRPr="00427DD8">
              <w:rPr>
                <w:rFonts w:ascii="Sylfaen" w:hAnsi="Sylfaen"/>
                <w:noProof/>
                <w:sz w:val="20"/>
                <w:szCs w:val="20"/>
              </w:rPr>
              <w:t>2016 წლის 18 აგვისტოს  №102/ნ</w:t>
            </w:r>
            <w:r w:rsidRPr="00427DD8">
              <w:rPr>
                <w:noProof/>
                <w:sz w:val="20"/>
                <w:szCs w:val="20"/>
              </w:rPr>
              <w:t xml:space="preserve"> </w:t>
            </w:r>
            <w:r w:rsidRPr="00427DD8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427DD8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ბრძანებებით განსაზღვრული პუნქტების გათვალისწინებით. </w:t>
            </w:r>
            <w:r w:rsidRPr="00427DD8">
              <w:rPr>
                <w:rFonts w:ascii="Sylfaen" w:hAnsi="Sylfaen"/>
                <w:noProof/>
                <w:sz w:val="20"/>
                <w:szCs w:val="20"/>
                <w:lang w:val="ka-GE"/>
              </w:rPr>
              <w:t>აკაკი წერეთლს სახელმწიფო უნივერსიტეტში არსებული სტუდენტთა შეფასების სისტემა შეიცვალა (დადგენილება №45 (16/17)  30 ივნისი, 2017 წელი),</w:t>
            </w:r>
          </w:p>
          <w:p w:rsidR="00A7554E" w:rsidRPr="00427DD8" w:rsidRDefault="00A7554E" w:rsidP="00A82C3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A7554E" w:rsidRPr="00427DD8" w:rsidRDefault="00A7554E" w:rsidP="00A82C3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-</w:t>
            </w: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:rsidR="00A7554E" w:rsidRPr="00427DD8" w:rsidRDefault="00A7554E" w:rsidP="00A82C3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გამოცდა- 30 ქულა;</w:t>
            </w:r>
          </w:p>
          <w:p w:rsidR="00A7554E" w:rsidRPr="00427DD8" w:rsidRDefault="00A7554E" w:rsidP="00A82C3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A7554E" w:rsidRPr="00427DD8" w:rsidRDefault="00A7554E" w:rsidP="00A82C3B">
            <w:pPr>
              <w:widowControl w:val="0"/>
              <w:spacing w:after="0" w:line="240" w:lineRule="auto"/>
              <w:jc w:val="both"/>
              <w:rPr>
                <w:rFonts w:ascii="Sylfaen" w:eastAsiaTheme="minorEastAsia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427DD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ა.ბ) (</w:t>
            </w: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ა.გ) (</w:t>
            </w: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427DD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</w:t>
            </w:r>
            <w:r w:rsidRPr="00427DD8">
              <w:rPr>
                <w:rFonts w:ascii="Sylfaen" w:eastAsia="Calibri" w:hAnsi="Sylfaen" w:cs="Sylfaen"/>
                <w:b/>
                <w:sz w:val="20"/>
                <w:szCs w:val="20"/>
                <w:lang w:val="ka-GE" w:eastAsia="ru-RU"/>
              </w:rPr>
              <w:t>შედეგების გამოცხადებიდან არანაკლებ 5 დღეში.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0427DD8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427DD8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შეფასების მინიმალური ზღვარი განისაზღვრება  15 ქულით</w:t>
            </w:r>
          </w:p>
          <w:p w:rsidR="00A7554E" w:rsidRPr="00427DD8" w:rsidRDefault="00A7554E" w:rsidP="00A82C3B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A7554E" w:rsidRPr="00427DD8" w:rsidRDefault="00A7554E" w:rsidP="00A82C3B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პროგრამისსასწავლო კომპონენტის საბოლოო შეფასებაში. </w:t>
            </w:r>
          </w:p>
          <w:p w:rsidR="00A7554E" w:rsidRPr="00427DD8" w:rsidRDefault="00A7554E" w:rsidP="00A82C3B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427DD8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მიღებისშემთხვევაში, სტუდენტს უფორმდება შეფასება F-0 ქულა.</w:t>
            </w:r>
          </w:p>
          <w:p w:rsidR="0045313D" w:rsidRPr="00427DD8" w:rsidRDefault="0045313D" w:rsidP="00A82C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13D" w:rsidRPr="00427DD8" w:rsidRDefault="000537CD" w:rsidP="00A82C3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დამატებითი (</w:t>
            </w:r>
            <w:r w:rsidRPr="00427DD8">
              <w:rPr>
                <w:sz w:val="20"/>
                <w:szCs w:val="20"/>
                <w:lang w:val="ka-GE"/>
              </w:rPr>
              <w:t>minor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) პროგრამით მომზადებული ბაკალავრის დასაქმების ობიექტებია: მანქანურ -ტექნიკური მომსახურების სადგურები; სერვისული ცენტრები; სასოფლო–სამეურნეო სააქციო საზოგადოებები; შეზღუდული პასუხისმგებლობის საზოგადოებები; ფერმერული მეურნეობები; საწარმოო კოოპერატივები.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5313D" w:rsidRPr="00427DD8" w:rsidRDefault="0045313D" w:rsidP="00A82C3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45313D" w:rsidRPr="00427DD8" w:rsidTr="00427DD8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645" w:rsidRPr="00427DD8" w:rsidRDefault="00751645" w:rsidP="00A82C3B">
            <w:pPr>
              <w:tabs>
                <w:tab w:val="left" w:pos="1335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მატერიელური რესურსები</w:t>
            </w:r>
          </w:p>
          <w:p w:rsidR="00A06A1B" w:rsidRPr="00427DD8" w:rsidRDefault="00751645" w:rsidP="00A82C3B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პროცესებისათვის გამოიყენება აკაკი წერეთლის სახელმწიფო უნივერსიტეტის ბიბლიოთეკა, კომპიუტერული ბაზები,აგრარული  ფაკულტეტის აგროინჟინერიის დეპარტამენტის ლაბორატორიები.</w:t>
            </w:r>
          </w:p>
          <w:p w:rsidR="005E4C7F" w:rsidRPr="00427DD8" w:rsidRDefault="005E4C7F" w:rsidP="00A82C3B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8940FC" w:rsidRPr="00427DD8" w:rsidRDefault="005E4C7F" w:rsidP="00A82C3B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პერსონალი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4"/>
              <w:gridCol w:w="2610"/>
              <w:gridCol w:w="1985"/>
              <w:gridCol w:w="1984"/>
              <w:gridCol w:w="3641"/>
            </w:tblGrid>
            <w:tr w:rsidR="008940FC" w:rsidRPr="00427DD8" w:rsidTr="008940FC">
              <w:trPr>
                <w:trHeight w:val="1899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ind w:left="-510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</w:p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</w:p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 w:cs="Sylfaen"/>
                      <w:b/>
                      <w:sz w:val="20"/>
                      <w:szCs w:val="20"/>
                      <w:lang w:val="af-ZA"/>
                    </w:rPr>
                    <w:t>ადამიანური რესურსი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 w:cs="Sylfaen"/>
                      <w:b/>
                      <w:sz w:val="20"/>
                      <w:szCs w:val="20"/>
                      <w:lang w:val="af-ZA"/>
                    </w:rPr>
                    <w:t>აკადემიური ხარისხი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 w:cs="Sylfaen"/>
                      <w:b/>
                      <w:sz w:val="20"/>
                      <w:szCs w:val="20"/>
                      <w:lang w:val="af-ZA"/>
                    </w:rPr>
                    <w:t>დაკავებული თანამდებობა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 w:cs="Sylfaen"/>
                      <w:b/>
                      <w:noProof/>
                      <w:sz w:val="20"/>
                      <w:szCs w:val="20"/>
                    </w:rPr>
                    <w:t>სასწავლო გეგმით გათვალისწინებული განსახორციელებელი კურსები</w:t>
                  </w:r>
                </w:p>
              </w:tc>
            </w:tr>
            <w:tr w:rsidR="008940FC" w:rsidRPr="00427DD8" w:rsidTr="008940FC">
              <w:trPr>
                <w:trHeight w:val="90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  <w:t>1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კილასონია ემზარი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აგროინჟინერიის აკადემიური დოქტორი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ასოცირებული  პროფესორი 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76081E" w:rsidP="00D45121">
                  <w:pPr>
                    <w:framePr w:hSpace="180" w:wrap="around" w:vAnchor="text" w:hAnchor="page" w:x="973" w:y="485"/>
                    <w:spacing w:after="0" w:line="240" w:lineRule="auto"/>
                    <w:ind w:left="31" w:hanging="31"/>
                    <w:jc w:val="both"/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</w:rPr>
                  </w:pPr>
                  <w:r w:rsidRPr="00427DD8"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  <w:t>სოფლის მეურნეობის ენერგეტიკული საშულებები</w:t>
                  </w:r>
                  <w:r w:rsidRPr="00427DD8"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</w:rPr>
                    <w:t>;</w:t>
                  </w:r>
                </w:p>
                <w:p w:rsidR="0076081E" w:rsidRPr="00427DD8" w:rsidRDefault="0076081E" w:rsidP="00D45121">
                  <w:pPr>
                    <w:framePr w:hSpace="180" w:wrap="around" w:vAnchor="text" w:hAnchor="page" w:x="973" w:y="485"/>
                    <w:spacing w:after="0" w:line="240" w:lineRule="auto"/>
                    <w:ind w:left="31" w:hanging="31"/>
                    <w:jc w:val="both"/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  <w:t>საგზაო–სამშენებლო მანქანები.</w:t>
                  </w:r>
                </w:p>
                <w:p w:rsidR="006E3E2E" w:rsidRPr="00427DD8" w:rsidRDefault="006E3E2E" w:rsidP="00D45121">
                  <w:pPr>
                    <w:framePr w:hSpace="180" w:wrap="around" w:vAnchor="text" w:hAnchor="page" w:x="973" w:y="485"/>
                    <w:spacing w:after="0" w:line="240" w:lineRule="auto"/>
                    <w:ind w:left="31" w:hanging="31"/>
                    <w:jc w:val="both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427DD8"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  <w:t>ტრიბოტექნიკა:</w:t>
                  </w:r>
                </w:p>
              </w:tc>
            </w:tr>
            <w:tr w:rsidR="008940FC" w:rsidRPr="00427DD8" w:rsidTr="006E3E2E">
              <w:trPr>
                <w:trHeight w:val="1224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2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თავბერიძე  სოსო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აგროინჟინერიის აკადემიური  დოქტორი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ასოცირებული  პროფესორი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6E3E2E" w:rsidP="00D45121">
                  <w:pPr>
                    <w:framePr w:hSpace="180" w:wrap="around" w:vAnchor="text" w:hAnchor="page" w:x="973" w:y="485"/>
                    <w:tabs>
                      <w:tab w:val="left" w:pos="2717"/>
                      <w:tab w:val="center" w:pos="3847"/>
                    </w:tabs>
                    <w:spacing w:after="0" w:line="240" w:lineRule="auto"/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  <w:t>სასოფლო სამეურნეო ტექნიკის ექსპლუატაცია;</w:t>
                  </w:r>
                </w:p>
                <w:p w:rsidR="006E3E2E" w:rsidRPr="00427DD8" w:rsidRDefault="006E3E2E" w:rsidP="00D45121">
                  <w:pPr>
                    <w:framePr w:hSpace="180" w:wrap="around" w:vAnchor="text" w:hAnchor="page" w:x="973" w:y="485"/>
                    <w:tabs>
                      <w:tab w:val="left" w:pos="2717"/>
                      <w:tab w:val="center" w:pos="3847"/>
                    </w:tabs>
                    <w:spacing w:after="0" w:line="240" w:lineRule="auto"/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  <w:t>მანქანების ტექნიკური  სერვისი</w:t>
                  </w:r>
                </w:p>
              </w:tc>
            </w:tr>
            <w:tr w:rsidR="008940FC" w:rsidRPr="00427DD8" w:rsidTr="008940FC">
              <w:trPr>
                <w:trHeight w:val="486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C66EF1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წიქორიძე მამუკა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აგროინჟინერიის აკადემირი  დოქტორი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ასოცირებული  პროფესორი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91" w:rsidRPr="00427DD8" w:rsidRDefault="00626F91" w:rsidP="00D45121">
                  <w:pPr>
                    <w:framePr w:hSpace="180" w:wrap="around" w:vAnchor="text" w:hAnchor="page" w:x="973" w:y="485"/>
                    <w:spacing w:after="0" w:line="240" w:lineRule="auto"/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  <w:t>სასოფლო–სამეურნეო ტექნიკური საშუალებები</w:t>
                  </w:r>
                </w:p>
                <w:p w:rsidR="0076081E" w:rsidRPr="00427DD8" w:rsidRDefault="0076081E" w:rsidP="00D45121">
                  <w:pPr>
                    <w:framePr w:hSpace="180" w:wrap="around" w:vAnchor="text" w:hAnchor="page" w:x="973" w:y="485"/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  <w:t>მებაღეობის მექანიზაციის ტექნიკური საშუალებები</w:t>
                  </w:r>
                </w:p>
              </w:tc>
            </w:tr>
            <w:tr w:rsidR="008940FC" w:rsidRPr="00427DD8" w:rsidTr="008940FC">
              <w:trPr>
                <w:trHeight w:val="486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C66EF1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ციბაძე  ზურაბი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აგროინჟინერიის აკადემიური დოქტორი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ასოცირებული  პროფესორი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40FC" w:rsidRPr="00427DD8" w:rsidRDefault="0076081E" w:rsidP="00D45121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eastAsia="Arial Unicode MS" w:hAnsi="Sylfaen" w:cs="Arial Unicode MS"/>
                      <w:b/>
                      <w:sz w:val="20"/>
                      <w:szCs w:val="20"/>
                      <w:lang w:val="ka-GE"/>
                    </w:rPr>
                    <w:t>ელექტროამძრავი და მისი ავტომატური მართვა სოფლის მეურნეობაში</w:t>
                  </w:r>
                </w:p>
              </w:tc>
            </w:tr>
            <w:tr w:rsidR="008940FC" w:rsidRPr="00427DD8" w:rsidTr="008940FC">
              <w:trPr>
                <w:trHeight w:val="486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C66EF1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გოგიშვილი ნანა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ტექნოლოგიების  აკადემიური  დოქტორი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8940FC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ასოცირებული  პროფესორი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0FC" w:rsidRPr="00427DD8" w:rsidRDefault="006E3E2E" w:rsidP="00D45121">
                  <w:pPr>
                    <w:framePr w:hSpace="180" w:wrap="around" w:vAnchor="text" w:hAnchor="page" w:x="973" w:y="485"/>
                    <w:tabs>
                      <w:tab w:val="left" w:pos="133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427DD8">
                    <w:rPr>
                      <w:rFonts w:ascii="Sylfaen" w:hAnsi="Sylfaen"/>
                      <w:b/>
                      <w:color w:val="000000" w:themeColor="text1"/>
                      <w:sz w:val="20"/>
                      <w:szCs w:val="20"/>
                      <w:lang w:val="ka-GE"/>
                    </w:rPr>
                    <w:t>ტექსერვისის საწარმოთა უსაფრთხოება</w:t>
                  </w:r>
                </w:p>
              </w:tc>
            </w:tr>
          </w:tbl>
          <w:p w:rsidR="008940FC" w:rsidRPr="00427DD8" w:rsidRDefault="008940FC" w:rsidP="00A82C3B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8940FC" w:rsidRPr="00427DD8" w:rsidRDefault="008940FC" w:rsidP="00A82C3B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8940FC" w:rsidRPr="00427DD8" w:rsidRDefault="008940FC" w:rsidP="00A82C3B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A06A1B" w:rsidRPr="00427DD8" w:rsidRDefault="005928D0" w:rsidP="00A82C3B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</w:tbl>
    <w:p w:rsidR="00D4555A" w:rsidRPr="00427DD8" w:rsidRDefault="00D4555A" w:rsidP="00A82C3B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D4555A" w:rsidRPr="00427DD8" w:rsidRDefault="00D4555A" w:rsidP="00A82C3B">
      <w:pPr>
        <w:spacing w:after="0" w:line="240" w:lineRule="auto"/>
        <w:rPr>
          <w:rFonts w:ascii="Sylfaen" w:hAnsi="Sylfaen"/>
          <w:sz w:val="20"/>
          <w:szCs w:val="20"/>
        </w:rPr>
        <w:sectPr w:rsidR="00D4555A" w:rsidRPr="00427DD8" w:rsidSect="00427D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7C0062" w:rsidRPr="00427DD8" w:rsidRDefault="007C0062" w:rsidP="00A82C3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427DD8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D4555A" w:rsidRPr="00427DD8" w:rsidRDefault="00D4555A" w:rsidP="00A82C3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427DD8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                 </w:t>
      </w:r>
    </w:p>
    <w:p w:rsidR="00D4555A" w:rsidRPr="00427DD8" w:rsidRDefault="00D4555A" w:rsidP="00A82C3B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427DD8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</w:t>
      </w:r>
      <w:r w:rsidRPr="00427DD8">
        <w:rPr>
          <w:rFonts w:ascii="Sylfaen" w:hAnsi="Sylfaen" w:cs="Sylfaen"/>
          <w:b/>
          <w:sz w:val="20"/>
          <w:szCs w:val="20"/>
        </w:rPr>
        <w:t xml:space="preserve">minor </w:t>
      </w:r>
      <w:r w:rsidRPr="00427DD8">
        <w:rPr>
          <w:rFonts w:ascii="Sylfaen" w:hAnsi="Sylfaen" w:cs="Sylfaen"/>
          <w:b/>
          <w:sz w:val="20"/>
          <w:szCs w:val="20"/>
          <w:lang w:val="ka-GE"/>
        </w:rPr>
        <w:t>აგროინჟინერია</w:t>
      </w:r>
    </w:p>
    <w:p w:rsidR="00537697" w:rsidRPr="00427DD8" w:rsidRDefault="00537697" w:rsidP="00A82C3B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bookmarkStart w:id="0" w:name="_GoBack"/>
      <w:bookmarkEnd w:id="0"/>
    </w:p>
    <w:tbl>
      <w:tblPr>
        <w:tblStyle w:val="TableGrid"/>
        <w:tblW w:w="13947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29"/>
        <w:gridCol w:w="2788"/>
        <w:gridCol w:w="1038"/>
        <w:gridCol w:w="602"/>
        <w:gridCol w:w="650"/>
        <w:gridCol w:w="623"/>
        <w:gridCol w:w="681"/>
        <w:gridCol w:w="603"/>
        <w:gridCol w:w="1321"/>
        <w:gridCol w:w="434"/>
        <w:gridCol w:w="567"/>
        <w:gridCol w:w="426"/>
        <w:gridCol w:w="425"/>
        <w:gridCol w:w="425"/>
        <w:gridCol w:w="567"/>
        <w:gridCol w:w="658"/>
        <w:gridCol w:w="618"/>
        <w:gridCol w:w="66"/>
        <w:gridCol w:w="760"/>
        <w:gridCol w:w="66"/>
      </w:tblGrid>
      <w:tr w:rsidR="00537697" w:rsidRPr="00A82C3B" w:rsidTr="00A82C3B">
        <w:trPr>
          <w:trHeight w:val="449"/>
        </w:trPr>
        <w:tc>
          <w:tcPr>
            <w:tcW w:w="6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Times New Roman" w:hAnsi="Times New Roman" w:cs="Times New Roma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278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103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b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602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55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დატვირთვის მოცულობა</w:t>
            </w:r>
          </w:p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სთ-ში</w:t>
            </w:r>
          </w:p>
        </w:tc>
        <w:tc>
          <w:tcPr>
            <w:tcW w:w="132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ლ/პ/ლ/ჯგ/ს.პ</w:t>
            </w:r>
          </w:p>
        </w:tc>
        <w:tc>
          <w:tcPr>
            <w:tcW w:w="4186" w:type="dxa"/>
            <w:gridSpan w:val="9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826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537697" w:rsidRPr="00A82C3B" w:rsidRDefault="00537697" w:rsidP="00A82C3B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537697" w:rsidRPr="00A82C3B" w:rsidTr="00A82C3B">
        <w:trPr>
          <w:gridAfter w:val="1"/>
          <w:wAfter w:w="66" w:type="dxa"/>
          <w:trHeight w:val="350"/>
        </w:trPr>
        <w:tc>
          <w:tcPr>
            <w:tcW w:w="62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7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5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82C3B">
              <w:rPr>
                <w:rFonts w:ascii="Sylfaen" w:hAnsi="Sylfaen"/>
                <w:sz w:val="20"/>
                <w:szCs w:val="20"/>
                <w:lang w:val="af-ZA"/>
              </w:rPr>
              <w:t>I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82C3B">
              <w:rPr>
                <w:rFonts w:ascii="Sylfaen" w:hAnsi="Sylfaen"/>
                <w:sz w:val="20"/>
                <w:szCs w:val="20"/>
                <w:lang w:val="af-ZA"/>
              </w:rPr>
              <w:t>II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82C3B">
              <w:rPr>
                <w:rFonts w:ascii="Sylfaen" w:hAnsi="Sylfaen"/>
                <w:sz w:val="20"/>
                <w:szCs w:val="20"/>
                <w:lang w:val="af-ZA"/>
              </w:rPr>
              <w:t>III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82C3B">
              <w:rPr>
                <w:rFonts w:ascii="Sylfaen" w:hAnsi="Sylfaen"/>
                <w:sz w:val="20"/>
                <w:szCs w:val="20"/>
                <w:lang w:val="af-ZA"/>
              </w:rPr>
              <w:t>IV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82C3B">
              <w:rPr>
                <w:rFonts w:ascii="Sylfaen" w:hAnsi="Sylfaen"/>
                <w:sz w:val="20"/>
                <w:szCs w:val="20"/>
                <w:lang w:val="af-ZA"/>
              </w:rPr>
              <w:t>V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82C3B">
              <w:rPr>
                <w:rFonts w:ascii="Sylfaen" w:hAnsi="Sylfaen"/>
                <w:sz w:val="20"/>
                <w:szCs w:val="20"/>
                <w:lang w:val="af-ZA"/>
              </w:rPr>
              <w:t>VI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82C3B">
              <w:rPr>
                <w:rFonts w:ascii="Sylfaen" w:hAnsi="Sylfaen"/>
                <w:sz w:val="20"/>
                <w:szCs w:val="20"/>
                <w:lang w:val="af-ZA"/>
              </w:rPr>
              <w:t>VII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82C3B">
              <w:rPr>
                <w:rFonts w:ascii="Sylfaen" w:hAnsi="Sylfaen"/>
                <w:sz w:val="20"/>
                <w:szCs w:val="20"/>
                <w:lang w:val="af-ZA"/>
              </w:rPr>
              <w:t>VIII</w:t>
            </w:r>
          </w:p>
        </w:tc>
        <w:tc>
          <w:tcPr>
            <w:tcW w:w="826" w:type="dxa"/>
            <w:gridSpan w:val="2"/>
            <w:vMerge w:val="restart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7697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7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37697" w:rsidRPr="00A82C3B" w:rsidRDefault="00537697" w:rsidP="00A82C3B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537697" w:rsidRPr="00A82C3B" w:rsidTr="00A82C3B">
        <w:trPr>
          <w:gridAfter w:val="1"/>
          <w:wAfter w:w="66" w:type="dxa"/>
          <w:cantSplit/>
          <w:trHeight w:val="2714"/>
        </w:trPr>
        <w:tc>
          <w:tcPr>
            <w:tcW w:w="62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7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7697" w:rsidRPr="00A82C3B" w:rsidRDefault="00537697" w:rsidP="00A82C3B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37697" w:rsidRPr="00A82C3B" w:rsidRDefault="00537697" w:rsidP="00A82C3B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შუალედური და დასკვნითი გამოცდები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537697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78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17</w:t>
            </w:r>
          </w:p>
        </w:tc>
        <w:tc>
          <w:tcPr>
            <w:tcW w:w="826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697" w:rsidRPr="00A82C3B" w:rsidRDefault="00537697" w:rsidP="00A82C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18</w:t>
            </w:r>
          </w:p>
        </w:tc>
      </w:tr>
      <w:tr w:rsidR="00537697" w:rsidRPr="00A82C3B" w:rsidTr="00A82C3B">
        <w:trPr>
          <w:trHeight w:val="421"/>
        </w:trPr>
        <w:tc>
          <w:tcPr>
            <w:tcW w:w="6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318" w:type="dxa"/>
            <w:gridSpan w:val="19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 w:cs="Sylfaen"/>
                <w:b/>
                <w:sz w:val="20"/>
                <w:szCs w:val="20"/>
              </w:rPr>
              <w:t xml:space="preserve">minor </w:t>
            </w:r>
            <w:r w:rsidRPr="00A82C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აგროინჟინერია</w:t>
            </w:r>
          </w:p>
        </w:tc>
      </w:tr>
      <w:tr w:rsidR="001B054B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788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ენერგეტიკული საშუალებები</w:t>
            </w:r>
          </w:p>
        </w:tc>
        <w:tc>
          <w:tcPr>
            <w:tcW w:w="1038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AEB0502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0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23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681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jc w:val="center"/>
              <w:rPr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7E17A8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21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34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tcBorders>
              <w:top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B054B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lef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78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სასოფლო–სამეურნეო ტექნიკური საშუალებები</w:t>
            </w:r>
          </w:p>
        </w:tc>
        <w:tc>
          <w:tcPr>
            <w:tcW w:w="103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AEB0512</w:t>
            </w:r>
          </w:p>
        </w:tc>
        <w:tc>
          <w:tcPr>
            <w:tcW w:w="602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50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62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681" w:type="dxa"/>
            <w:vAlign w:val="center"/>
          </w:tcPr>
          <w:p w:rsidR="001B054B" w:rsidRPr="00A82C3B" w:rsidRDefault="001B054B" w:rsidP="00A82C3B">
            <w:pPr>
              <w:jc w:val="center"/>
              <w:rPr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7E17A8" w:rsidRPr="00A82C3B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321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2/4/0/0</w:t>
            </w:r>
          </w:p>
        </w:tc>
        <w:tc>
          <w:tcPr>
            <w:tcW w:w="434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1B054B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lef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78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საგზაო და სამშენებლო მანქანები</w:t>
            </w:r>
          </w:p>
        </w:tc>
        <w:tc>
          <w:tcPr>
            <w:tcW w:w="103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AEB0522</w:t>
            </w:r>
          </w:p>
        </w:tc>
        <w:tc>
          <w:tcPr>
            <w:tcW w:w="602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0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2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681" w:type="dxa"/>
            <w:vAlign w:val="center"/>
          </w:tcPr>
          <w:p w:rsidR="001B054B" w:rsidRPr="00A82C3B" w:rsidRDefault="001B054B" w:rsidP="00A82C3B">
            <w:pPr>
              <w:jc w:val="center"/>
              <w:rPr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:rsidR="001B054B" w:rsidRPr="00A82C3B" w:rsidRDefault="007E17A8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21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34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1; 2</w:t>
            </w:r>
          </w:p>
        </w:tc>
      </w:tr>
      <w:tr w:rsidR="001B054B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lef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78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მებაღეობის მექანიზაციის ტექნიკური საშუალებები</w:t>
            </w:r>
          </w:p>
        </w:tc>
        <w:tc>
          <w:tcPr>
            <w:tcW w:w="103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AEB0532</w:t>
            </w:r>
          </w:p>
        </w:tc>
        <w:tc>
          <w:tcPr>
            <w:tcW w:w="602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0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2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681" w:type="dxa"/>
            <w:vAlign w:val="center"/>
          </w:tcPr>
          <w:p w:rsidR="001B054B" w:rsidRPr="00A82C3B" w:rsidRDefault="001B054B" w:rsidP="00A82C3B">
            <w:pPr>
              <w:jc w:val="center"/>
              <w:rPr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:rsidR="001B054B" w:rsidRPr="00A82C3B" w:rsidRDefault="007E17A8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21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34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1B054B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lef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78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ელექტროამძრავი და მისი ავტომატური მართვა სოფლის მეურნეობაში</w:t>
            </w:r>
          </w:p>
        </w:tc>
        <w:tc>
          <w:tcPr>
            <w:tcW w:w="103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AEB0542</w:t>
            </w:r>
          </w:p>
        </w:tc>
        <w:tc>
          <w:tcPr>
            <w:tcW w:w="602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0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2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681" w:type="dxa"/>
            <w:vAlign w:val="center"/>
          </w:tcPr>
          <w:p w:rsidR="001B054B" w:rsidRPr="00A82C3B" w:rsidRDefault="001B054B" w:rsidP="00A82C3B">
            <w:pPr>
              <w:jc w:val="center"/>
              <w:rPr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:rsidR="001B054B" w:rsidRPr="00A82C3B" w:rsidRDefault="007E17A8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21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34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1; 2</w:t>
            </w:r>
          </w:p>
        </w:tc>
      </w:tr>
      <w:tr w:rsidR="001B054B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lef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78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ტრიბოტექნიკა</w:t>
            </w:r>
          </w:p>
        </w:tc>
        <w:tc>
          <w:tcPr>
            <w:tcW w:w="103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AEB0552</w:t>
            </w:r>
          </w:p>
        </w:tc>
        <w:tc>
          <w:tcPr>
            <w:tcW w:w="602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0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2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681" w:type="dxa"/>
            <w:vAlign w:val="center"/>
          </w:tcPr>
          <w:p w:rsidR="001B054B" w:rsidRPr="00A82C3B" w:rsidRDefault="001B054B" w:rsidP="00A82C3B">
            <w:pPr>
              <w:jc w:val="center"/>
              <w:rPr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:rsidR="001B054B" w:rsidRPr="00A82C3B" w:rsidRDefault="007E17A8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777</w:t>
            </w:r>
          </w:p>
        </w:tc>
        <w:tc>
          <w:tcPr>
            <w:tcW w:w="1321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34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1; 3</w:t>
            </w:r>
          </w:p>
        </w:tc>
      </w:tr>
      <w:tr w:rsidR="001B054B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lef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78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 xml:space="preserve">სასოფლო–სამეურნეო </w:t>
            </w: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ტექნიკის ექსპლუატაცია</w:t>
            </w:r>
          </w:p>
        </w:tc>
        <w:tc>
          <w:tcPr>
            <w:tcW w:w="103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lastRenderedPageBreak/>
              <w:t>AEB0562</w:t>
            </w:r>
          </w:p>
        </w:tc>
        <w:tc>
          <w:tcPr>
            <w:tcW w:w="602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50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62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681" w:type="dxa"/>
            <w:vAlign w:val="center"/>
          </w:tcPr>
          <w:p w:rsidR="001B054B" w:rsidRPr="00A82C3B" w:rsidRDefault="001B054B" w:rsidP="00A82C3B">
            <w:pPr>
              <w:jc w:val="center"/>
              <w:rPr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7E17A8" w:rsidRPr="00A82C3B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321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2/4/0/0</w:t>
            </w:r>
          </w:p>
        </w:tc>
        <w:tc>
          <w:tcPr>
            <w:tcW w:w="434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1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1; 2</w:t>
            </w:r>
          </w:p>
        </w:tc>
      </w:tr>
      <w:tr w:rsidR="001B054B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lef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8</w:t>
            </w:r>
          </w:p>
        </w:tc>
        <w:tc>
          <w:tcPr>
            <w:tcW w:w="278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ტექნიკური სერვისი</w:t>
            </w:r>
          </w:p>
        </w:tc>
        <w:tc>
          <w:tcPr>
            <w:tcW w:w="103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AEB0572</w:t>
            </w:r>
          </w:p>
        </w:tc>
        <w:tc>
          <w:tcPr>
            <w:tcW w:w="602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50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62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681" w:type="dxa"/>
            <w:vAlign w:val="center"/>
          </w:tcPr>
          <w:p w:rsidR="001B054B" w:rsidRPr="00A82C3B" w:rsidRDefault="001B054B" w:rsidP="00A82C3B">
            <w:pPr>
              <w:jc w:val="center"/>
              <w:rPr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7E17A8" w:rsidRPr="00A82C3B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321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2/4/0/0</w:t>
            </w:r>
          </w:p>
        </w:tc>
        <w:tc>
          <w:tcPr>
            <w:tcW w:w="434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1; 2; 3</w:t>
            </w:r>
          </w:p>
        </w:tc>
      </w:tr>
      <w:tr w:rsidR="001B054B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788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ტექნიკური სერვისის საწარმოთა უსაფრთხოება</w:t>
            </w:r>
          </w:p>
        </w:tc>
        <w:tc>
          <w:tcPr>
            <w:tcW w:w="1038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AEB0582</w:t>
            </w:r>
          </w:p>
        </w:tc>
        <w:tc>
          <w:tcPr>
            <w:tcW w:w="602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0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23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681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jc w:val="center"/>
              <w:rPr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7E17A8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21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82C3B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34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8" w:type="dxa"/>
            <w:tcBorders>
              <w:bottom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6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B054B" w:rsidRPr="00A82C3B" w:rsidRDefault="001B054B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2; 3; 4</w:t>
            </w:r>
          </w:p>
        </w:tc>
      </w:tr>
      <w:tr w:rsidR="00537697" w:rsidRPr="00A82C3B" w:rsidTr="00A82C3B">
        <w:trPr>
          <w:gridAfter w:val="1"/>
          <w:wAfter w:w="66" w:type="dxa"/>
          <w:trHeight w:val="345"/>
        </w:trPr>
        <w:tc>
          <w:tcPr>
            <w:tcW w:w="6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8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103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6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6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82C3B">
              <w:rPr>
                <w:rFonts w:ascii="Sylfaen" w:hAnsi="Sylfaen"/>
                <w:b/>
                <w:sz w:val="20"/>
                <w:szCs w:val="20"/>
              </w:rPr>
              <w:t>540</w:t>
            </w:r>
          </w:p>
        </w:tc>
        <w:tc>
          <w:tcPr>
            <w:tcW w:w="68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F01F56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b/>
                <w:sz w:val="20"/>
                <w:szCs w:val="20"/>
                <w:lang w:val="ka-GE"/>
              </w:rPr>
              <w:t>27</w:t>
            </w:r>
          </w:p>
        </w:tc>
        <w:tc>
          <w:tcPr>
            <w:tcW w:w="60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82C3B">
              <w:rPr>
                <w:rFonts w:ascii="Sylfaen" w:hAnsi="Sylfaen"/>
                <w:b/>
                <w:sz w:val="20"/>
                <w:szCs w:val="20"/>
              </w:rPr>
              <w:t>9</w:t>
            </w:r>
            <w:r w:rsidR="007E17A8" w:rsidRPr="00A82C3B">
              <w:rPr>
                <w:rFonts w:ascii="Sylfaen" w:hAnsi="Sylfaen"/>
                <w:b/>
                <w:sz w:val="20"/>
                <w:szCs w:val="20"/>
              </w:rPr>
              <w:t>33</w:t>
            </w:r>
          </w:p>
        </w:tc>
        <w:tc>
          <w:tcPr>
            <w:tcW w:w="132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5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1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2C3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2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37697" w:rsidRPr="00A82C3B" w:rsidRDefault="00537697" w:rsidP="00A82C3B">
            <w:pPr>
              <w:tabs>
                <w:tab w:val="left" w:pos="130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4555A" w:rsidRPr="00427DD8" w:rsidRDefault="00D4555A" w:rsidP="00A82C3B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  <w:sectPr w:rsidR="00D4555A" w:rsidRPr="00427DD8" w:rsidSect="00427DD8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C0062" w:rsidRPr="00427DD8" w:rsidRDefault="007C0062" w:rsidP="00A82C3B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55084E" w:rsidRPr="00427DD8" w:rsidRDefault="00D70DD4" w:rsidP="00A82C3B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427DD8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55084E" w:rsidRPr="00427DD8">
        <w:rPr>
          <w:rFonts w:ascii="Sylfaen" w:hAnsi="Sylfaen"/>
          <w:b/>
          <w:sz w:val="20"/>
          <w:szCs w:val="20"/>
        </w:rPr>
        <w:t>2</w:t>
      </w:r>
    </w:p>
    <w:p w:rsidR="005034C0" w:rsidRPr="00427DD8" w:rsidRDefault="005034C0" w:rsidP="00A82C3B">
      <w:pPr>
        <w:framePr w:hSpace="180" w:wrap="around" w:vAnchor="text" w:hAnchor="page" w:x="581" w:y="485"/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pPr w:leftFromText="180" w:rightFromText="180" w:vertAnchor="text" w:horzAnchor="margin" w:tblpXSpec="center" w:tblpY="2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453"/>
        <w:gridCol w:w="727"/>
        <w:gridCol w:w="1090"/>
        <w:gridCol w:w="909"/>
        <w:gridCol w:w="909"/>
        <w:gridCol w:w="909"/>
        <w:gridCol w:w="1014"/>
      </w:tblGrid>
      <w:tr w:rsidR="005034C0" w:rsidRPr="00427DD8" w:rsidTr="00D81725">
        <w:trPr>
          <w:trHeight w:val="713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გასავითარებელი კომპეტენციები</w:t>
            </w:r>
          </w:p>
        </w:tc>
      </w:tr>
      <w:tr w:rsidR="005034C0" w:rsidRPr="00427DD8" w:rsidTr="00D81725">
        <w:trPr>
          <w:cantSplit/>
          <w:trHeight w:val="1929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დასკვნის უნარი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b/>
                <w:sz w:val="20"/>
                <w:szCs w:val="20"/>
                <w:lang w:val="ka-GE"/>
              </w:rPr>
              <w:t>ღირებულებები</w:t>
            </w:r>
          </w:p>
        </w:tc>
      </w:tr>
      <w:tr w:rsidR="005034C0" w:rsidRPr="00427DD8" w:rsidTr="00D81725">
        <w:trPr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D41C54" w:rsidP="00A82C3B">
            <w:pPr>
              <w:tabs>
                <w:tab w:val="left" w:pos="130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სოფლის მეურნეობის </w:t>
            </w:r>
            <w:r w:rsidR="005034C0" w:rsidRPr="00427DD8">
              <w:rPr>
                <w:rFonts w:ascii="Sylfaen" w:hAnsi="Sylfaen"/>
                <w:sz w:val="20"/>
                <w:szCs w:val="20"/>
                <w:lang w:val="ka-GE"/>
              </w:rPr>
              <w:t>ენერგეტიკული საშუალებები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783743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034C0" w:rsidRPr="00427DD8" w:rsidTr="00D81725">
        <w:trPr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სას</w:t>
            </w:r>
            <w:r w:rsidR="00D41C54" w:rsidRPr="00427DD8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სამ</w:t>
            </w:r>
            <w:r w:rsidR="00D41C54" w:rsidRPr="00427DD8">
              <w:rPr>
                <w:rFonts w:ascii="Sylfaen" w:hAnsi="Sylfaen"/>
                <w:sz w:val="20"/>
                <w:szCs w:val="20"/>
                <w:lang w:val="ka-GE"/>
              </w:rPr>
              <w:t xml:space="preserve">ეურნეო </w:t>
            </w: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ტექნიკური საშუალებები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0140E9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034C0" w:rsidRPr="00427DD8" w:rsidTr="00D81725">
        <w:trPr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საგზაო–სამშენებლი მანქანები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864E88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034C0" w:rsidRPr="00427DD8" w:rsidTr="00D81725">
        <w:trPr>
          <w:trHeight w:val="35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მებაღეობის მექანიზაციის ტექნიკური საშუალებები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0140E9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034C0" w:rsidRPr="00427DD8" w:rsidTr="00D81725">
        <w:trPr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ელექტროამძრავი და მისი ავტომატიზირებული მართვა  სოფლის მეურნეობაში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034C0" w:rsidRPr="00427DD8" w:rsidTr="00D81725">
        <w:trPr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901A8F" w:rsidP="00A82C3B">
            <w:pPr>
              <w:tabs>
                <w:tab w:val="left" w:pos="130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ტრიბოტექნიკა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4D2848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5C57" w:rsidRPr="00427DD8" w:rsidTr="00595C57">
        <w:trPr>
          <w:trHeight w:val="35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57" w:rsidRPr="00427DD8" w:rsidRDefault="00595C57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57" w:rsidRPr="00427DD8" w:rsidRDefault="00595C57" w:rsidP="00A82C3B">
            <w:pPr>
              <w:tabs>
                <w:tab w:val="left" w:pos="130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სასოფლო-სამეურნეო ტექნიკის ექსპლუატაცია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57" w:rsidRPr="00427DD8" w:rsidRDefault="00595C57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57" w:rsidRPr="00427DD8" w:rsidRDefault="00595C57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57" w:rsidRPr="00427DD8" w:rsidRDefault="00595C57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57" w:rsidRPr="00427DD8" w:rsidRDefault="00595C57" w:rsidP="00A82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57" w:rsidRPr="00427DD8" w:rsidRDefault="00595C57" w:rsidP="00A82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57" w:rsidRPr="00427DD8" w:rsidRDefault="00595C57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034C0" w:rsidRPr="00427DD8" w:rsidTr="00D81725">
        <w:trPr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მანქანათა ტექნიკური სერვისი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C81BB3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C81BB3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</w:tr>
      <w:tr w:rsidR="005034C0" w:rsidRPr="00427DD8" w:rsidTr="00D81725">
        <w:trPr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ტექსერვისის საწარმოთა უსაფრთხოება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0140E9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27DD8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7DD8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C0" w:rsidRPr="00427DD8" w:rsidRDefault="005034C0" w:rsidP="00A82C3B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3F0F62" w:rsidRPr="00427DD8" w:rsidRDefault="003F0F62" w:rsidP="00A82C3B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3F0F62" w:rsidRPr="00427DD8" w:rsidSect="00427DD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15" w:rsidRDefault="00B01915">
      <w:pPr>
        <w:spacing w:after="0" w:line="240" w:lineRule="auto"/>
      </w:pPr>
      <w:r>
        <w:separator/>
      </w:r>
    </w:p>
  </w:endnote>
  <w:endnote w:type="continuationSeparator" w:id="0">
    <w:p w:rsidR="00B01915" w:rsidRDefault="00B0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E" w:rsidRDefault="00A80AD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E" w:rsidRDefault="00A80AD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121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E" w:rsidRDefault="00223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15" w:rsidRDefault="00B01915">
      <w:pPr>
        <w:spacing w:after="0" w:line="240" w:lineRule="auto"/>
      </w:pPr>
      <w:r>
        <w:separator/>
      </w:r>
    </w:p>
  </w:footnote>
  <w:footnote w:type="continuationSeparator" w:id="0">
    <w:p w:rsidR="00B01915" w:rsidRDefault="00B0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E" w:rsidRDefault="00223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E" w:rsidRDefault="00223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E" w:rsidRDefault="00223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14BD56D4"/>
    <w:multiLevelType w:val="hybridMultilevel"/>
    <w:tmpl w:val="769C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0181"/>
    <w:multiLevelType w:val="hybridMultilevel"/>
    <w:tmpl w:val="71682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2FEF"/>
    <w:multiLevelType w:val="hybridMultilevel"/>
    <w:tmpl w:val="A99A1EE0"/>
    <w:lvl w:ilvl="0" w:tplc="F2B0CF5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92B06"/>
    <w:multiLevelType w:val="hybridMultilevel"/>
    <w:tmpl w:val="76F2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D792F"/>
    <w:multiLevelType w:val="hybridMultilevel"/>
    <w:tmpl w:val="AA12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4829"/>
    <w:multiLevelType w:val="hybridMultilevel"/>
    <w:tmpl w:val="43600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3233E"/>
    <w:multiLevelType w:val="hybridMultilevel"/>
    <w:tmpl w:val="15689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2254A"/>
    <w:multiLevelType w:val="hybridMultilevel"/>
    <w:tmpl w:val="A99A1EE0"/>
    <w:lvl w:ilvl="0" w:tplc="F2B0CF5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34A91"/>
    <w:multiLevelType w:val="hybridMultilevel"/>
    <w:tmpl w:val="E7D4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75369"/>
    <w:multiLevelType w:val="hybridMultilevel"/>
    <w:tmpl w:val="4956D2C4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 w15:restartNumberingAfterBreak="0">
    <w:nsid w:val="3B89424A"/>
    <w:multiLevelType w:val="hybridMultilevel"/>
    <w:tmpl w:val="B4F4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2741"/>
    <w:multiLevelType w:val="hybridMultilevel"/>
    <w:tmpl w:val="09962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54864"/>
    <w:multiLevelType w:val="hybridMultilevel"/>
    <w:tmpl w:val="EA02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F126C"/>
    <w:multiLevelType w:val="hybridMultilevel"/>
    <w:tmpl w:val="5EFC5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50D8A"/>
    <w:multiLevelType w:val="hybridMultilevel"/>
    <w:tmpl w:val="F0045852"/>
    <w:lvl w:ilvl="0" w:tplc="CF5E011C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27CAB"/>
    <w:multiLevelType w:val="hybridMultilevel"/>
    <w:tmpl w:val="4DA8A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B56B4"/>
    <w:multiLevelType w:val="hybridMultilevel"/>
    <w:tmpl w:val="F264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7"/>
  </w:num>
  <w:num w:numId="11">
    <w:abstractNumId w:val="7"/>
  </w:num>
  <w:num w:numId="12">
    <w:abstractNumId w:val="1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21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140E9"/>
    <w:rsid w:val="0001499A"/>
    <w:rsid w:val="000537CD"/>
    <w:rsid w:val="00065B67"/>
    <w:rsid w:val="000D01A7"/>
    <w:rsid w:val="000D762D"/>
    <w:rsid w:val="000E223B"/>
    <w:rsid w:val="000F0D3D"/>
    <w:rsid w:val="000F198D"/>
    <w:rsid w:val="00102800"/>
    <w:rsid w:val="00107B1B"/>
    <w:rsid w:val="00135D14"/>
    <w:rsid w:val="00145C14"/>
    <w:rsid w:val="00152E82"/>
    <w:rsid w:val="0015476C"/>
    <w:rsid w:val="001618E0"/>
    <w:rsid w:val="00173DD8"/>
    <w:rsid w:val="00181ABC"/>
    <w:rsid w:val="001B054B"/>
    <w:rsid w:val="001C209B"/>
    <w:rsid w:val="00203227"/>
    <w:rsid w:val="002104CC"/>
    <w:rsid w:val="002125D8"/>
    <w:rsid w:val="00213B1A"/>
    <w:rsid w:val="002232BE"/>
    <w:rsid w:val="00245F22"/>
    <w:rsid w:val="00250E30"/>
    <w:rsid w:val="002A3DB9"/>
    <w:rsid w:val="002A7328"/>
    <w:rsid w:val="002B1403"/>
    <w:rsid w:val="002C599F"/>
    <w:rsid w:val="002D2DD2"/>
    <w:rsid w:val="002E1B4D"/>
    <w:rsid w:val="002F312E"/>
    <w:rsid w:val="00317186"/>
    <w:rsid w:val="00324C79"/>
    <w:rsid w:val="00325EA8"/>
    <w:rsid w:val="003540D1"/>
    <w:rsid w:val="00371AE9"/>
    <w:rsid w:val="003A0B1D"/>
    <w:rsid w:val="003B1D07"/>
    <w:rsid w:val="003B5CA1"/>
    <w:rsid w:val="003B5FF9"/>
    <w:rsid w:val="003E55F8"/>
    <w:rsid w:val="003F0F62"/>
    <w:rsid w:val="004100B2"/>
    <w:rsid w:val="00427DD8"/>
    <w:rsid w:val="00443D19"/>
    <w:rsid w:val="0045313D"/>
    <w:rsid w:val="00467087"/>
    <w:rsid w:val="004679B9"/>
    <w:rsid w:val="0048745D"/>
    <w:rsid w:val="004A0325"/>
    <w:rsid w:val="004A3F9E"/>
    <w:rsid w:val="004D2848"/>
    <w:rsid w:val="004E55D3"/>
    <w:rsid w:val="004F4A10"/>
    <w:rsid w:val="005034C0"/>
    <w:rsid w:val="00514A6C"/>
    <w:rsid w:val="0052202E"/>
    <w:rsid w:val="00531D35"/>
    <w:rsid w:val="00537697"/>
    <w:rsid w:val="00550670"/>
    <w:rsid w:val="0055084E"/>
    <w:rsid w:val="005928D0"/>
    <w:rsid w:val="00595C57"/>
    <w:rsid w:val="005E4C7F"/>
    <w:rsid w:val="005F1505"/>
    <w:rsid w:val="005F3532"/>
    <w:rsid w:val="0061535C"/>
    <w:rsid w:val="00626F91"/>
    <w:rsid w:val="00636ED6"/>
    <w:rsid w:val="00643A94"/>
    <w:rsid w:val="00671403"/>
    <w:rsid w:val="00673C90"/>
    <w:rsid w:val="006775EB"/>
    <w:rsid w:val="006777CE"/>
    <w:rsid w:val="00683DE4"/>
    <w:rsid w:val="00683E87"/>
    <w:rsid w:val="006858BC"/>
    <w:rsid w:val="006B66B5"/>
    <w:rsid w:val="006C73F5"/>
    <w:rsid w:val="006E06BB"/>
    <w:rsid w:val="006E3E2E"/>
    <w:rsid w:val="00727C45"/>
    <w:rsid w:val="00740D82"/>
    <w:rsid w:val="00751645"/>
    <w:rsid w:val="007545AF"/>
    <w:rsid w:val="0076081E"/>
    <w:rsid w:val="00761D47"/>
    <w:rsid w:val="00777FC7"/>
    <w:rsid w:val="00782E2A"/>
    <w:rsid w:val="00783743"/>
    <w:rsid w:val="00796B6C"/>
    <w:rsid w:val="007A04B8"/>
    <w:rsid w:val="007C0062"/>
    <w:rsid w:val="007C37A5"/>
    <w:rsid w:val="007C45FC"/>
    <w:rsid w:val="007E17A8"/>
    <w:rsid w:val="00811863"/>
    <w:rsid w:val="00812D2E"/>
    <w:rsid w:val="00830082"/>
    <w:rsid w:val="0083646B"/>
    <w:rsid w:val="008455E7"/>
    <w:rsid w:val="00864E88"/>
    <w:rsid w:val="00881365"/>
    <w:rsid w:val="008940FC"/>
    <w:rsid w:val="008A2912"/>
    <w:rsid w:val="008D0F41"/>
    <w:rsid w:val="00901A8F"/>
    <w:rsid w:val="00920E56"/>
    <w:rsid w:val="0092280B"/>
    <w:rsid w:val="009272D5"/>
    <w:rsid w:val="00934CD1"/>
    <w:rsid w:val="00935093"/>
    <w:rsid w:val="0094561C"/>
    <w:rsid w:val="0097145D"/>
    <w:rsid w:val="00994781"/>
    <w:rsid w:val="009D2373"/>
    <w:rsid w:val="009D7832"/>
    <w:rsid w:val="009F6284"/>
    <w:rsid w:val="009F7449"/>
    <w:rsid w:val="00A0621B"/>
    <w:rsid w:val="00A06A1B"/>
    <w:rsid w:val="00A3421A"/>
    <w:rsid w:val="00A64BBA"/>
    <w:rsid w:val="00A72369"/>
    <w:rsid w:val="00A7554E"/>
    <w:rsid w:val="00A80AD7"/>
    <w:rsid w:val="00A82C3B"/>
    <w:rsid w:val="00A97D1D"/>
    <w:rsid w:val="00AA3404"/>
    <w:rsid w:val="00AB502F"/>
    <w:rsid w:val="00AB5073"/>
    <w:rsid w:val="00AC4082"/>
    <w:rsid w:val="00AE365E"/>
    <w:rsid w:val="00AF05DC"/>
    <w:rsid w:val="00B01915"/>
    <w:rsid w:val="00B06C22"/>
    <w:rsid w:val="00B11597"/>
    <w:rsid w:val="00B2525E"/>
    <w:rsid w:val="00B517E5"/>
    <w:rsid w:val="00B5576B"/>
    <w:rsid w:val="00B57227"/>
    <w:rsid w:val="00B62C91"/>
    <w:rsid w:val="00B6669E"/>
    <w:rsid w:val="00B70EBC"/>
    <w:rsid w:val="00B76D1E"/>
    <w:rsid w:val="00B95087"/>
    <w:rsid w:val="00BA7C58"/>
    <w:rsid w:val="00C128A7"/>
    <w:rsid w:val="00C231DA"/>
    <w:rsid w:val="00C25174"/>
    <w:rsid w:val="00C307BD"/>
    <w:rsid w:val="00C50A90"/>
    <w:rsid w:val="00C5669C"/>
    <w:rsid w:val="00C62521"/>
    <w:rsid w:val="00C66EF1"/>
    <w:rsid w:val="00C6716C"/>
    <w:rsid w:val="00C772B9"/>
    <w:rsid w:val="00C81BB3"/>
    <w:rsid w:val="00CA0262"/>
    <w:rsid w:val="00CA4B3A"/>
    <w:rsid w:val="00CA52A2"/>
    <w:rsid w:val="00CC1092"/>
    <w:rsid w:val="00D079CC"/>
    <w:rsid w:val="00D10851"/>
    <w:rsid w:val="00D3013E"/>
    <w:rsid w:val="00D41C54"/>
    <w:rsid w:val="00D41CA4"/>
    <w:rsid w:val="00D45121"/>
    <w:rsid w:val="00D4555A"/>
    <w:rsid w:val="00D70DD4"/>
    <w:rsid w:val="00D774CD"/>
    <w:rsid w:val="00D84920"/>
    <w:rsid w:val="00D91B73"/>
    <w:rsid w:val="00DA36E7"/>
    <w:rsid w:val="00DA4F5F"/>
    <w:rsid w:val="00DA6A6F"/>
    <w:rsid w:val="00DD1BDC"/>
    <w:rsid w:val="00DF0D61"/>
    <w:rsid w:val="00E00632"/>
    <w:rsid w:val="00E023CB"/>
    <w:rsid w:val="00E404DA"/>
    <w:rsid w:val="00E61760"/>
    <w:rsid w:val="00EB2D73"/>
    <w:rsid w:val="00ED1BAA"/>
    <w:rsid w:val="00EE14AF"/>
    <w:rsid w:val="00EE31D5"/>
    <w:rsid w:val="00F01F56"/>
    <w:rsid w:val="00F12D10"/>
    <w:rsid w:val="00F15C45"/>
    <w:rsid w:val="00F31E94"/>
    <w:rsid w:val="00F5523A"/>
    <w:rsid w:val="00F57E82"/>
    <w:rsid w:val="00F81675"/>
    <w:rsid w:val="00F95E92"/>
    <w:rsid w:val="00FA7E5D"/>
    <w:rsid w:val="00FB1A37"/>
    <w:rsid w:val="00FB7871"/>
    <w:rsid w:val="00FE5CF4"/>
    <w:rsid w:val="00FE717E"/>
    <w:rsid w:val="00FF0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DF94"/>
  <w15:docId w15:val="{1EB55027-A824-47F3-82DF-E349042A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ListParagraph1">
    <w:name w:val="List Paragraph1"/>
    <w:basedOn w:val="Normal"/>
    <w:rsid w:val="00615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1535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table" w:styleId="TableGrid">
    <w:name w:val="Table Grid"/>
    <w:basedOn w:val="TableNormal"/>
    <w:unhideWhenUsed/>
    <w:rsid w:val="0053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nhideWhenUsed/>
    <w:rsid w:val="0089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8940F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locked/>
    <w:rsid w:val="008940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5891-C1D9-4640-BAF9-8C5AE254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2016</Words>
  <Characters>11495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121</cp:revision>
  <cp:lastPrinted>2017-06-09T09:21:00Z</cp:lastPrinted>
  <dcterms:created xsi:type="dcterms:W3CDTF">2015-11-13T06:48:00Z</dcterms:created>
  <dcterms:modified xsi:type="dcterms:W3CDTF">2019-10-16T09:00:00Z</dcterms:modified>
</cp:coreProperties>
</file>