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28" w:rsidRPr="00F253C6" w:rsidRDefault="00FD6828" w:rsidP="00F253C6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</w:p>
    <w:p w:rsidR="00C24DF7" w:rsidRDefault="00C24DF7" w:rsidP="00F253C6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EE4697">
        <w:rPr>
          <w:b/>
          <w:noProof/>
          <w:sz w:val="20"/>
          <w:szCs w:val="20"/>
        </w:rPr>
        <w:drawing>
          <wp:inline distT="0" distB="0" distL="0" distR="0" wp14:anchorId="341720BB" wp14:editId="764F761B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D0" w:rsidRPr="00F253C6" w:rsidRDefault="001B17D0" w:rsidP="00F253C6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F253C6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კურიკულუმი</w:t>
      </w:r>
    </w:p>
    <w:p w:rsidR="001B17D0" w:rsidRPr="00F253C6" w:rsidRDefault="001B17D0" w:rsidP="00F253C6">
      <w:pPr>
        <w:spacing w:after="0" w:line="240" w:lineRule="auto"/>
        <w:rPr>
          <w:rFonts w:ascii="Sylfaen" w:hAnsi="Sylfaen"/>
          <w:color w:val="A6A6A6" w:themeColor="background1" w:themeShade="A6"/>
          <w:sz w:val="20"/>
          <w:szCs w:val="20"/>
          <w:lang w:val="ka-G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7264"/>
      </w:tblGrid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ფაკულტეტის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F253C6" w:rsidRDefault="00451E98" w:rsidP="00C24DF7">
            <w:pPr>
              <w:spacing w:after="0" w:line="240" w:lineRule="auto"/>
              <w:jc w:val="both"/>
              <w:rPr>
                <w:rFonts w:ascii="Sylfaen" w:hAnsi="Sylfaen"/>
                <w:b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F253C6" w:rsidRDefault="0096344A" w:rsidP="00F253C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დამატებითი (minor)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პროგრამა </w:t>
            </w:r>
            <w:r w:rsidR="00AA7D05" w:rsidRPr="00F253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 </w:t>
            </w:r>
            <w:r w:rsidRPr="00F253C6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="00AA7D05" w:rsidRPr="00F253C6">
              <w:rPr>
                <w:rFonts w:ascii="Arial" w:hAnsi="Arial" w:cs="Arial"/>
                <w:b/>
                <w:sz w:val="20"/>
                <w:szCs w:val="20"/>
                <w:lang w:val="ka-GE"/>
              </w:rPr>
              <w:t>AATBM</w:t>
            </w:r>
          </w:p>
          <w:p w:rsidR="001B17D0" w:rsidRPr="00F253C6" w:rsidRDefault="00AA7D05" w:rsidP="00C24DF7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eastAsiaTheme="minorHAnsi" w:hAnsi="Sylfaen" w:cs="Sylfaen"/>
                <w:b/>
                <w:sz w:val="20"/>
                <w:szCs w:val="20"/>
                <w:lang w:val="ka-GE"/>
              </w:rPr>
              <w:t>-აგროტექნოლოგია</w:t>
            </w:r>
            <w:r w:rsidR="00C24DF7">
              <w:rPr>
                <w:rFonts w:ascii="Sylfaen" w:eastAsiaTheme="minorHAnsi" w:hAnsi="Sylfaen" w:cs="Sylfaen"/>
                <w:b/>
                <w:sz w:val="20"/>
                <w:szCs w:val="20"/>
              </w:rPr>
              <w:t xml:space="preserve">/ </w:t>
            </w:r>
            <w:r w:rsidRPr="00F253C6">
              <w:rPr>
                <w:rFonts w:ascii="Sylfaen" w:eastAsiaTheme="minorHAnsi" w:hAnsi="Sylfaen" w:cs="Sylfaen"/>
                <w:b/>
                <w:sz w:val="20"/>
                <w:szCs w:val="20"/>
                <w:lang w:val="ka-GE"/>
              </w:rPr>
              <w:t>Agrotechnology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მისანიჭებელი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აკადემიური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ხარისხი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/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F253C6" w:rsidRDefault="0096344A" w:rsidP="00F253C6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 სპეციალობის სტუდენტს არ ენიჭება აკადემიური ხარისხი, მიღწეული სწავლის შედეგი აისახება დიპლომის დანართში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/</w:t>
            </w:r>
            <w:r w:rsidR="00F253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(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96344A" w:rsidRPr="00F253C6" w:rsidRDefault="0096344A" w:rsidP="00F253C6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60 ESTS  კრედიტი</w:t>
            </w:r>
          </w:p>
          <w:p w:rsidR="001B17D0" w:rsidRPr="00F253C6" w:rsidRDefault="0096344A" w:rsidP="00F253C6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- 6</w:t>
            </w:r>
            <w:r w:rsidRPr="00F253C6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</w:t>
            </w:r>
            <w:r w:rsidRPr="00F253C6">
              <w:rPr>
                <w:rFonts w:ascii="Sylfaen" w:hAnsi="Sylfaen"/>
                <w:b/>
                <w:color w:val="C45911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F253C6" w:rsidRDefault="00451E98" w:rsidP="00F253C6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შემუშავების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თარიღი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განახლების</w:t>
            </w:r>
            <w:r w:rsidRPr="00F253C6">
              <w:rPr>
                <w:rFonts w:ascii="Times New Roman" w:hAnsi="Times New Roma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საკითხი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F253C6" w:rsidRDefault="00451E98" w:rsidP="00F253C6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 w:rsidR="00AA7D05" w:rsidRPr="00F253C6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2018 </w:t>
            </w:r>
            <w:r w:rsidR="00AA7D05" w:rsidRPr="00F253C6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წ. 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</w:p>
          <w:p w:rsidR="001B17D0" w:rsidRPr="00F253C6" w:rsidRDefault="001B17D0" w:rsidP="00F253C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F253C6" w:rsidRDefault="00AA7D05" w:rsidP="00F253C6">
            <w:pPr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ლი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კოპალიანი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  –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დოქტორი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  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- სუბტროპიკული კულტურების დეპარტამენტი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                                   </w:t>
            </w:r>
          </w:p>
          <w:p w:rsidR="00AA7D05" w:rsidRPr="00F253C6" w:rsidRDefault="00AA7D05" w:rsidP="00F253C6">
            <w:pPr>
              <w:spacing w:after="0" w:line="240" w:lineRule="auto"/>
              <w:jc w:val="both"/>
              <w:rPr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/>
                <w:sz w:val="20"/>
                <w:szCs w:val="20"/>
              </w:rPr>
              <w:sym w:font="Wingdings" w:char="F028"/>
            </w:r>
            <w:r w:rsidRPr="00F253C6"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b/>
                <w:sz w:val="20"/>
                <w:szCs w:val="20"/>
                <w:lang w:val="ka-GE"/>
              </w:rPr>
              <w:t>-595  600 650</w:t>
            </w:r>
          </w:p>
          <w:p w:rsidR="001B17D0" w:rsidRPr="00F253C6" w:rsidRDefault="00AA7D05" w:rsidP="00F253C6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b/>
                <w:sz w:val="20"/>
                <w:szCs w:val="20"/>
                <w:lang w:val="ka-GE"/>
              </w:rPr>
              <w:t>e-mail: lia.kopaliani.@atsu.edu. ge</w:t>
            </w:r>
          </w:p>
        </w:tc>
      </w:tr>
      <w:tr w:rsidR="001B17D0" w:rsidRPr="00F253C6" w:rsidTr="00C24DF7">
        <w:trPr>
          <w:trHeight w:val="710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პროგრამაზე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წინაპირობები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(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მოთხოვნები</w:t>
            </w:r>
            <w:r w:rsidRPr="00F253C6">
              <w:rPr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1B17D0" w:rsidRPr="00F253C6" w:rsidRDefault="0096344A" w:rsidP="00F253C6">
            <w:pPr>
              <w:spacing w:after="0" w:line="240" w:lineRule="auto"/>
              <w:jc w:val="both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სწავლების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major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პროგრამაზე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სწავლება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(მესამე სემესტრი)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F253C6">
              <w:rPr>
                <w:b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მიზნები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F253C6" w:rsidRDefault="00AA7D05" w:rsidP="00F253C6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დამატებითი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სპეციალობა</w:t>
            </w:r>
            <w:r w:rsidRPr="00F253C6">
              <w:rPr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ღრმა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აგროტექნოლოგიაში</w:t>
            </w:r>
            <w:r w:rsidRPr="00F253C6">
              <w:rPr>
                <w:sz w:val="20"/>
                <w:szCs w:val="20"/>
                <w:lang w:val="ka-GE"/>
              </w:rPr>
              <w:t xml:space="preserve">.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შეასწავლოს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მიწათმოქმედების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მემცენარეობა</w:t>
            </w:r>
            <w:r w:rsidRPr="00F253C6">
              <w:rPr>
                <w:rFonts w:cs="Calibri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მებოსტნეობის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მევენახეობის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მეჩაიეობის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ხეხილოვანი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აგროტექნიკა</w:t>
            </w:r>
            <w:r w:rsidRPr="00F253C6">
              <w:rPr>
                <w:sz w:val="20"/>
                <w:szCs w:val="20"/>
                <w:lang w:val="ka-GE"/>
              </w:rPr>
              <w:t xml:space="preserve">,  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აგრეთვე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მექანიზაციის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F253C6">
              <w:rPr>
                <w:sz w:val="20"/>
                <w:szCs w:val="20"/>
                <w:lang w:val="ka-GE"/>
              </w:rPr>
              <w:t>.</w:t>
            </w:r>
          </w:p>
          <w:p w:rsidR="001B17D0" w:rsidRPr="00F253C6" w:rsidRDefault="00AA7D05" w:rsidP="00F253C6">
            <w:pPr>
              <w:spacing w:after="0" w:line="240" w:lineRule="auto"/>
              <w:jc w:val="both"/>
              <w:rPr>
                <w:rFonts w:ascii="Sylfaen" w:hAnsi="Sylfaen" w:cs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მისცეს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ცოდნა</w:t>
            </w:r>
            <w:r w:rsidRPr="00F253C6">
              <w:rPr>
                <w:sz w:val="20"/>
                <w:szCs w:val="20"/>
                <w:lang w:val="ka-GE"/>
              </w:rPr>
              <w:t xml:space="preserve">: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საბაზრო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გათვალისწინებითა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რეგიონის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აგროკლიმატური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თავისებურებიდან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გამომდინარე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ეკოლოგიურად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სუფთა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rFonts w:cs="Calibri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პროდუქციის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წარმოებისათვის</w:t>
            </w:r>
            <w:r w:rsidRPr="00F253C6">
              <w:rPr>
                <w:sz w:val="20"/>
                <w:szCs w:val="20"/>
                <w:lang w:val="ka-GE"/>
              </w:rPr>
              <w:t xml:space="preserve">; 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სწორი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აგროტექნიკური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ჩატარების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ფონზე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rFonts w:cs="Calibri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მავნებელ</w:t>
            </w:r>
            <w:r w:rsidRPr="00F253C6">
              <w:rPr>
                <w:rFonts w:cs="Calibri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დაავადებებისაგან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დასაცავად</w:t>
            </w:r>
            <w:r w:rsidRPr="00F253C6">
              <w:rPr>
                <w:sz w:val="20"/>
                <w:szCs w:val="20"/>
                <w:lang w:val="ka-GE"/>
              </w:rPr>
              <w:t xml:space="preserve">; 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წვრილი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საშუალო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ორგანიზაციისა</w:t>
            </w:r>
            <w:r w:rsidRPr="00F253C6">
              <w:rPr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მართვისათვის</w:t>
            </w:r>
            <w:r w:rsidRPr="00F253C6">
              <w:rPr>
                <w:sz w:val="20"/>
                <w:szCs w:val="20"/>
                <w:lang w:val="ka-GE"/>
              </w:rPr>
              <w:t>.</w:t>
            </w:r>
          </w:p>
        </w:tc>
      </w:tr>
      <w:tr w:rsidR="001B17D0" w:rsidRPr="00F253C6" w:rsidTr="00C24DF7">
        <w:tc>
          <w:tcPr>
            <w:tcW w:w="10081" w:type="dxa"/>
            <w:gridSpan w:val="2"/>
            <w:shd w:val="clear" w:color="auto" w:fill="DBDBDB" w:themeFill="accent3" w:themeFillTint="66"/>
          </w:tcPr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(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>)</w:t>
            </w:r>
          </w:p>
          <w:p w:rsidR="001B17D0" w:rsidRPr="00F253C6" w:rsidRDefault="001B17D0" w:rsidP="00F253C6">
            <w:pPr>
              <w:spacing w:after="0" w:line="240" w:lineRule="auto"/>
              <w:rPr>
                <w:rFonts w:ascii="Times New Roman" w:hAnsi="Times New Roman"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="00E77A52" w:rsidRPr="00F253C6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შეესაბამებოდეს 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</w:t>
            </w:r>
            <w:r w:rsidR="00E77A52"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სტანდარტის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არსებობის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შემთხვევაში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.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შედეგებში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აღწერილ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მოქმედებაზე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დაკვირვება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გაზომვა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შესაძლებელი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იყოს</w:t>
            </w:r>
            <w:r w:rsidRPr="00F253C6">
              <w:rPr>
                <w:rFonts w:ascii="Times New Roman" w:hAnsi="Times New Roma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შესწავლილი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ნიადაგმცოდნეობისა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მ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ელიორაციის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საკითხები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ნიადაგის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53C6">
              <w:rPr>
                <w:rFonts w:ascii="Sylfaen" w:hAnsi="Sylfaen" w:cs="Sylfaen"/>
                <w:sz w:val="20"/>
                <w:szCs w:val="20"/>
              </w:rPr>
              <w:t>ტიპები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მათი</w:t>
            </w:r>
            <w:proofErr w:type="spellEnd"/>
            <w:proofErr w:type="gram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ნაყოფიერების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ფიზიკურ-ქიმიური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თვისებები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ნიადაგის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დამუშავების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სისტემები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შესწავლილი აქვს სუბტროპიკული სოფლის მეურნეობის უმნიშვნელოვანესი დარგების (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მემცენარეობა, მებოსტნეობა, მევენახეობა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მეჩაიეობ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ა,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მეხილეობა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ტექნიკური კულტურებ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) თანამედროვე მდგომარეობა, გაცნობიერებული აქვს მათი სახალხო–სამეურნეო მნიშვნელობა და  დარგის თავისებურებანი.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დეტალურად აღწერს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სასოფლო–სამეურნეო კულტურების მავნებელ–დაავადებების წინააღმდეგ ბრძოლის ღონისძიებებს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. 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იცის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პირუტყვის  საკვებად  გამო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საყენებელი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საშუალებები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მისი  კლასიფიკაცია  და  მარგებლობა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საკვებზე  მოთხოვნის  განსაზღვრა  რაციონის  მონაცემებზე  დაყრდნობით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სასოფლო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/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სამეურნეო 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lastRenderedPageBreak/>
              <w:t>ცხოველთა  პროდუქტიულობა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მათი  მომრავლების  მეთოდები.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იცის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ფუტკრის ბიოლოგიური  თავისებურებანი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ძირითადი ჯიშები (რასები)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ტბორული   მეთევზეობის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ძირითადი საკითხები,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 თევზის  სატბორე  ჯიშები.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იცის  </w:t>
            </w:r>
            <w:r w:rsidRPr="00F253C6">
              <w:rPr>
                <w:rFonts w:ascii="Sylfaen" w:hAnsi="Sylfaen" w:cs="Sylfaen"/>
                <w:sz w:val="20"/>
                <w:szCs w:val="20"/>
              </w:rPr>
              <w:t>ს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ასოფლო–სამეურნეო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რაციონალური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ექსპლუატაციის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sz w:val="20"/>
                <w:szCs w:val="20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გაცნობილია წარმოების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ორგანიზაცი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მართვის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საკითხებს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დოკუმენტაციისა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ბიზ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ნეს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გეგმის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შედგენის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წესები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</w:p>
          <w:p w:rsidR="00AA7D05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sz w:val="20"/>
                <w:szCs w:val="20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მემცენარეობისა და მეცხოველეობის დარგების ორგანიზაციულ-ეკონომიკური საკითხები. აღრიცხვა-ანგარიშგება ფერმერულ მეურნეობებში. სამმართველო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გადაწყვეტილება და სამეურნეო რისკის მართვა.</w:t>
            </w:r>
          </w:p>
          <w:p w:rsidR="001B17D0" w:rsidRPr="00F253C6" w:rsidRDefault="00AA7D05" w:rsidP="00F253C6">
            <w:pPr>
              <w:pStyle w:val="ListParagraph"/>
              <w:numPr>
                <w:ilvl w:val="0"/>
                <w:numId w:val="31"/>
              </w:numPr>
              <w:tabs>
                <w:tab w:val="left" w:pos="453"/>
                <w:tab w:val="left" w:pos="630"/>
                <w:tab w:val="left" w:pos="720"/>
                <w:tab w:val="left" w:pos="900"/>
              </w:tabs>
              <w:spacing w:after="0" w:line="240" w:lineRule="auto"/>
              <w:ind w:left="478"/>
              <w:jc w:val="both"/>
              <w:rPr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იცის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proofErr w:type="spellEnd"/>
            <w:r w:rsidRPr="00F253C6">
              <w:rPr>
                <w:sz w:val="20"/>
                <w:szCs w:val="20"/>
              </w:rPr>
              <w:t>–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შენახვის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სპეციფიკა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შესანახი</w:t>
            </w:r>
            <w:proofErr w:type="spellEnd"/>
            <w:r w:rsidRPr="00F253C6">
              <w:rPr>
                <w:sz w:val="20"/>
                <w:szCs w:val="20"/>
              </w:rPr>
              <w:t xml:space="preserve"> 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სათავსოების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ტიპები</w:t>
            </w:r>
            <w:proofErr w:type="spellEnd"/>
            <w:r w:rsidRPr="00F253C6">
              <w:rPr>
                <w:sz w:val="20"/>
                <w:szCs w:val="20"/>
              </w:rPr>
              <w:t>.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პრაქტიკაში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გამოყენების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აქვს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მინდვრისა და ბოსტნეული კულტურების,  ჩაისა და ტექნიკური კულტურების, ხეხილის მოვლა–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მოყვანის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 უნარ-ჩვევები; შეუძლია სასოფლო–სამეურნეო კულტურების გამრავლების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მოვლა-მოყვანის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წესების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ა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მეთოდების პრაქტიკულად გამოყენება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</w:rPr>
              <w:t xml:space="preserve">მიღებული თეორიული ცოდნის საფუძველზე პრაქტიკულად შეძლებს ვაზის გამრავლებას, ნერგის გამოყვანას, გასხვლა – ფორმირებას, მწვანე  ნაწილების ოპერაციებისა და სხვა  მოვლითი  ღონისძიებებს ჩატარებას. </w:t>
            </w:r>
          </w:p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შე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ძლებს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მეცხოველეობაში საკვებად  გამოყენებული  საკვების  საშუალებების  მარგებლობის  განსაზღვრა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.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შეეძლება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პირუტყვის  კვების  ნორმების  დადგენა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კვების  რაციონის  შედგენა.  საკვების  საჭირო  რაოდენობის  გაანგარიშება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ფუტკრის  ოჯახის  შემადგენლობის  პრაქტიკულ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ად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შესწავლა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;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სატბორე მეურნეობებში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გამო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საყენებელი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თევზის ჯიშებ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ის  მოშენება.</w:t>
            </w:r>
          </w:p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შეუძლია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სასოფლო სამეურნეო მანქანების სწორი ექსპლუატაცია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.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კონკრეტული სასოფლო-სამეურნეო სამუშაოს შესასრულებლად რაციონალური ს/ს აგრეგატის შერჩევა. </w:t>
            </w:r>
          </w:p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გამოიყენოს თავისი ცოდნა ფერმერული მეურნეობის ფორმირებაში ,მეურნეობის მიმართულების შერჩევაში, მემცენარეობის და მეცხოველეობის დარგების ბიუჯეტის შედგენაში</w:t>
            </w:r>
            <w:r w:rsidRPr="00F253C6">
              <w:rPr>
                <w:rFonts w:ascii="Sylfaen" w:hAnsi="Sylfaen" w:cs="Sylfaen"/>
                <w:sz w:val="20"/>
                <w:szCs w:val="20"/>
              </w:rPr>
              <w:t>,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ფერმის მართვის პროცესში. </w:t>
            </w:r>
          </w:p>
          <w:p w:rsidR="00442033" w:rsidRPr="00F253C6" w:rsidRDefault="00442033" w:rsidP="00C24DF7">
            <w:pPr>
              <w:pStyle w:val="ListParagraph"/>
              <w:numPr>
                <w:ilvl w:val="0"/>
                <w:numId w:val="31"/>
              </w:numPr>
              <w:tabs>
                <w:tab w:val="left" w:pos="478"/>
                <w:tab w:val="left" w:pos="540"/>
                <w:tab w:val="left" w:pos="571"/>
                <w:tab w:val="left" w:pos="900"/>
              </w:tabs>
              <w:spacing w:after="0" w:line="240" w:lineRule="auto"/>
              <w:ind w:left="478" w:hanging="425"/>
              <w:jc w:val="both"/>
              <w:rPr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წარმართავს</w:t>
            </w:r>
            <w:r w:rsidRPr="00F253C6">
              <w:rPr>
                <w:sz w:val="20"/>
                <w:szCs w:val="20"/>
                <w:lang w:val="af-ZA"/>
              </w:rPr>
              <w:t xml:space="preserve"> 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ზედამხედველობას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გაუწევს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სასოფლო</w:t>
            </w:r>
            <w:r w:rsidRPr="00F253C6">
              <w:rPr>
                <w:sz w:val="20"/>
                <w:szCs w:val="20"/>
                <w:lang w:val="af-ZA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სამეურნეო</w:t>
            </w:r>
            <w:r w:rsidR="001C1511"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შენახვა</w:t>
            </w:r>
            <w:r w:rsidRPr="00F253C6">
              <w:rPr>
                <w:sz w:val="20"/>
                <w:szCs w:val="20"/>
                <w:lang w:val="af-ZA"/>
              </w:rPr>
              <w:t xml:space="preserve">–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გადამუშავების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პროცესს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Pr="00F253C6">
              <w:rPr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შეუძლია</w:t>
            </w:r>
            <w:r w:rsidRPr="00F253C6">
              <w:rPr>
                <w:sz w:val="20"/>
                <w:szCs w:val="20"/>
                <w:lang w:val="af-ZA"/>
              </w:rPr>
              <w:t>:</w:t>
            </w:r>
          </w:p>
          <w:p w:rsidR="001B17D0" w:rsidRPr="00F253C6" w:rsidRDefault="001C1511" w:rsidP="00C24DF7">
            <w:pPr>
              <w:pStyle w:val="ListParagraph"/>
              <w:numPr>
                <w:ilvl w:val="0"/>
                <w:numId w:val="31"/>
              </w:numPr>
              <w:tabs>
                <w:tab w:val="left" w:pos="53"/>
                <w:tab w:val="left" w:pos="194"/>
                <w:tab w:val="left" w:pos="478"/>
                <w:tab w:val="left" w:pos="900"/>
              </w:tabs>
              <w:spacing w:after="0" w:line="240" w:lineRule="auto"/>
              <w:ind w:left="478" w:hanging="425"/>
              <w:jc w:val="both"/>
              <w:rPr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სასოფლო</w:t>
            </w:r>
            <w:r w:rsidR="00442033" w:rsidRPr="00F253C6">
              <w:rPr>
                <w:sz w:val="20"/>
                <w:szCs w:val="20"/>
                <w:lang w:val="af-ZA"/>
              </w:rPr>
              <w:t>–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სამეურნეო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იდენტიფიცირება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,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მათი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ერთმანეთთან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შედარება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,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გამორჩევა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ქიმიური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შედგენილობის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განსაზღვრა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ნედლეულისა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და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მზა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პროდუქციის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ხარისხის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დადგენა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,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ხილ</w:t>
            </w:r>
            <w:r w:rsidR="00442033" w:rsidRPr="00F253C6">
              <w:rPr>
                <w:sz w:val="20"/>
                <w:szCs w:val="20"/>
                <w:lang w:val="af-ZA"/>
              </w:rPr>
              <w:t>–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ბოსტნეულის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ტექნიკური</w:t>
            </w:r>
            <w:r w:rsidR="00442033" w:rsidRPr="00F253C6">
              <w:rPr>
                <w:sz w:val="20"/>
                <w:szCs w:val="20"/>
                <w:lang w:val="af-ZA"/>
              </w:rPr>
              <w:t xml:space="preserve"> </w:t>
            </w:r>
            <w:r w:rsidR="00442033"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ანალიზი</w:t>
            </w:r>
          </w:p>
        </w:tc>
      </w:tr>
      <w:tr w:rsidR="001B17D0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1B17D0" w:rsidRPr="00F253C6" w:rsidRDefault="001B17D0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 საფუძველზე შეარჩევს სასოფლო-სამეურნეო  კულტურათა მოვლა-მოყვანის ტექნოლოგიებს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 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სწორად დაგეგმა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ვს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სასოფლო–სამეურნეო კულტურათა მავნებლებისა და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>ვადებებისაგან დაცვის ღონისძიებებს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  <w:tab w:val="left" w:pos="7602"/>
              </w:tabs>
              <w:spacing w:after="0" w:line="240" w:lineRule="auto"/>
              <w:ind w:left="478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დაალაგებს  მინდვრისა და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ბოსტნეულ</w:t>
            </w:r>
            <w:r w:rsidRPr="00F253C6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კულტურებს  ბიოლოგიური ნიშან-თვისებების მიხედვით. განმარტავს ამ კულტურებისათვის ნიადაგის დამუშავების მეთოდებს. გამოიტანს დასკვნას რეგიონებში სამრეწველო ჯიშების გასაადგილებლად ნიადაგურ-კლიმატური პირობების  შესაბამისად;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  <w:tab w:val="left" w:pos="7602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სუბტროპიკული კულტურების  გარემო პირობების მოთხოვნილების გათვალისწინებით  პლანტაციის გაშენების გადაწყვეტილების მიღება,  ამ მიზნით გასატარებელი ღონისძიებების გაანალიზება, შესაბამისი დასკვნის გამოტანა და მიღებული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გადაწყვეტილების დასაბუთება;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აქვს უნარი მ</w:t>
            </w:r>
            <w:r w:rsidR="0050718E"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ო</w:t>
            </w: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იპოვოს და გაანალიზოს ინფორმაცია უახლესი სასოფლო–სამეურნეო მანქანების და მაქანიზმების ათვისებისა და მუშაობის პროცესში ჩართვისათვის;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 სხვადასხვა წყაროდან მოპოვებულ ინფორმაციას, სოფლის მეურნეობის მექანიზაციის სფეროში წარმოქმნილ პრობლემების შესახებ, აფასებს და იღებს პრობლემის გადაჭრის ეფექტურ გადაწყვეტილებას. ასაბუთებს ს/ს აგრეგატის არაეფექტური მაჩვენებლებით მუშაობისას მისი აღმოფხვრის აუცილებლობას.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19"/>
              </w:numPr>
              <w:tabs>
                <w:tab w:val="clear" w:pos="720"/>
                <w:tab w:val="left" w:pos="429"/>
              </w:tabs>
              <w:spacing w:after="0" w:line="240" w:lineRule="auto"/>
              <w:ind w:left="478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შეუძლია არსებული მდგომარეობის შეფასების შედეგად  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სასოფლო  სამეურნეო  ცხოველთა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კვების   ორგანიზაცია.  საკვების  მარგებლობის   დადგენა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რაციონის  შედგენა</w:t>
            </w:r>
            <w:r w:rsidRPr="00F253C6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, ფუტკრისა და თევზის მოშენებისათვის და მოვლისათვის სათანადო გადაწყვეტილებების მიღება. </w:t>
            </w:r>
          </w:p>
          <w:p w:rsidR="001B17D0" w:rsidRPr="00F253C6" w:rsidRDefault="00442033" w:rsidP="00F253C6">
            <w:pPr>
              <w:numPr>
                <w:ilvl w:val="0"/>
                <w:numId w:val="19"/>
              </w:numPr>
              <w:tabs>
                <w:tab w:val="clear" w:pos="720"/>
              </w:tabs>
              <w:spacing w:after="0" w:line="240" w:lineRule="auto"/>
              <w:ind w:left="478"/>
              <w:jc w:val="both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მიღებული ცოდნის ანალიზით   დაასაბუთებს  ნედლეულის  შენახვის  ან გადამუშავების აუცილებლობას,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</w:tcPr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შეუძლია  ელექტრონული  ინფორმაციის  გამოყენება,   პრეზენტაცია  და  მონაცემთა  ბაზებთან  მუშაობა;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50"/>
              </w:tabs>
              <w:spacing w:after="0" w:line="240" w:lineRule="auto"/>
              <w:ind w:left="478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შეუძლია  დისკუსიებში  მონაწილეობა,  დროის  დაგეგმვა  და  ორგანიზება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, კომუნიკაცია  სპეციალისტებთან და არასპეციალისტებთან.</w:t>
            </w:r>
          </w:p>
          <w:p w:rsidR="00442033" w:rsidRPr="00F253C6" w:rsidRDefault="00442033" w:rsidP="00F253C6">
            <w:pPr>
              <w:pStyle w:val="Default"/>
              <w:numPr>
                <w:ilvl w:val="0"/>
                <w:numId w:val="38"/>
              </w:numPr>
              <w:ind w:left="478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F253C6">
              <w:rPr>
                <w:sz w:val="20"/>
                <w:szCs w:val="20"/>
                <w:lang w:val="af-ZA"/>
              </w:rPr>
              <w:t>საკონფერენციო მოხსენებების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sz w:val="20"/>
                <w:szCs w:val="20"/>
                <w:lang w:val="af-ZA"/>
              </w:rPr>
              <w:t xml:space="preserve">თემების, რეფერატების მომზადება და პრეზენტაცია.  </w:t>
            </w:r>
          </w:p>
          <w:p w:rsidR="00442033" w:rsidRPr="00F253C6" w:rsidRDefault="00442033" w:rsidP="00F253C6">
            <w:pPr>
              <w:pStyle w:val="Default"/>
              <w:numPr>
                <w:ilvl w:val="0"/>
                <w:numId w:val="38"/>
              </w:numPr>
              <w:ind w:left="478"/>
              <w:jc w:val="both"/>
              <w:rPr>
                <w:color w:val="auto"/>
                <w:sz w:val="20"/>
                <w:szCs w:val="20"/>
                <w:lang w:val="ka-GE"/>
              </w:rPr>
            </w:pPr>
            <w:r w:rsidRPr="00F253C6">
              <w:rPr>
                <w:sz w:val="20"/>
                <w:szCs w:val="20"/>
                <w:lang w:val="af-ZA"/>
              </w:rPr>
              <w:t>შეუძლია გამოკვლევის დასკვნის შედეგის პროფესიული დაცვა დისკუსიით, დებატებით კოლეგებთან ან საჯაროდ.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</w:p>
        </w:tc>
        <w:tc>
          <w:tcPr>
            <w:tcW w:w="7264" w:type="dxa"/>
            <w:shd w:val="clear" w:color="auto" w:fill="auto"/>
          </w:tcPr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შეუძლია  საკუთარი  სწავლის  პროცესების   დამოუკიდებლად  მართვ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,  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აქვს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შემდგომ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ი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 სწავლის  საჭიროების  განსაზღვრის  უნარი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 დამოუკიდებლად,   ლიტერატურის  გამოყენებით  სოფლის მეურნეობის  სხვადასხვა დარგში  ცოდნის  ამაღლება.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კონკრეტულ შინაურ ცხოველზე, ფრინველზე, სატბორე თევზის ჯიშზე ან ფუტკარზე დეტალური ინფორმაციის მომზადება, ხელმძღვანელთან ზეპირი ან წერილობითი კომუნიკაცია, განმარტება, საჭიროების  შემთხვევაში საქმიანი დოკუმენტაციის წარმოება, დისკუსიაში მონაწილეობა შესაბამისი დარგის სპეციალისტებთან. 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აქვს უნარი, იფიქროს გონივრულად და კრიტიკულად,  ფერმერული მეურნეობის ორგანიზაციის და მართვის რიგ საკითხებზე; 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პრობლემების შესწავლისა და  ანალიზისას იყენებს ალტერნატიულ მიდგომებს შეზღუდვების  და შესაძლებლობების გათვალისწინებით;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აქვს უნარი, მოახდინოს კონკრეტული ფერმერული მეურნეობის   საკითხის (პრობლემის) იდენტიფიცირება.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38"/>
              </w:numPr>
              <w:tabs>
                <w:tab w:val="left" w:pos="478"/>
              </w:tabs>
              <w:spacing w:after="0" w:line="240" w:lineRule="auto"/>
              <w:ind w:left="478" w:hanging="425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აქვს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უნარი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შეაფასოს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საკუთარი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პროცესი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და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შეუძლია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>:</w:t>
            </w:r>
            <w:r w:rsidRPr="00F253C6">
              <w:rPr>
                <w:rFonts w:cs="AcadNusx"/>
                <w:sz w:val="20"/>
                <w:szCs w:val="20"/>
              </w:rPr>
              <w:t xml:space="preserve"> 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ახალი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ცოდნის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მიღებისთვის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დამოუკიდებლად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მუშაობა</w:t>
            </w:r>
            <w:r w:rsidRPr="00F253C6">
              <w:rPr>
                <w:rFonts w:ascii="Sylfaen" w:hAnsi="Sylfaen" w:cs="AcadNusx"/>
                <w:sz w:val="20"/>
                <w:szCs w:val="20"/>
              </w:rPr>
              <w:t xml:space="preserve">;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დატვირთვის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საათების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გონივრული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განაწილება</w:t>
            </w:r>
            <w:r w:rsidRPr="00F253C6">
              <w:rPr>
                <w:rFonts w:ascii="Sylfaen" w:hAnsi="Sylfaen" w:cs="AcadNusx"/>
                <w:sz w:val="20"/>
                <w:szCs w:val="20"/>
              </w:rPr>
              <w:t xml:space="preserve">;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სწავლის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საჭიროების</w:t>
            </w:r>
            <w:r w:rsidRPr="00F253C6">
              <w:rPr>
                <w:rFonts w:cs="AcadNusx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cadNusx"/>
                <w:sz w:val="20"/>
                <w:szCs w:val="20"/>
                <w:lang w:val="ka-GE"/>
              </w:rPr>
              <w:t>დადგენა</w:t>
            </w:r>
          </w:p>
        </w:tc>
      </w:tr>
      <w:tr w:rsidR="00442033" w:rsidRPr="00F253C6" w:rsidTr="00C24DF7">
        <w:trPr>
          <w:trHeight w:val="853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Calibri" w:hAnsi="Calibri" w:cs="Calibri"/>
                <w:sz w:val="20"/>
                <w:szCs w:val="20"/>
                <w:lang w:val="ka-GE"/>
              </w:rPr>
              <w:t>–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პასუხისმგებლობით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ეკიდება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საქმიანობასთან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დაკავშირებულ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ღირებულებებს</w:t>
            </w:r>
            <w:r w:rsidRPr="00F253C6">
              <w:rPr>
                <w:sz w:val="20"/>
                <w:szCs w:val="20"/>
                <w:lang w:val="ka-GE"/>
              </w:rPr>
              <w:t>.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დარგობრივი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Calibri" w:hAnsi="Calibri" w:cs="Calibri"/>
                <w:sz w:val="20"/>
                <w:szCs w:val="20"/>
                <w:lang w:val="ka-GE"/>
              </w:rPr>
              <w:t>–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მსჯელობს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დაგეგმილი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მელიორაციული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ღონისძიებების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დასკვნის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F253C6">
              <w:rPr>
                <w:sz w:val="20"/>
                <w:szCs w:val="20"/>
                <w:lang w:val="ka-GE"/>
              </w:rPr>
              <w:t xml:space="preserve">.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აფასებს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ნიადაგის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ნაყოფიერების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პროცესს</w:t>
            </w:r>
            <w:r w:rsidRPr="00F253C6">
              <w:rPr>
                <w:sz w:val="20"/>
                <w:szCs w:val="20"/>
                <w:lang w:val="ka-GE"/>
              </w:rPr>
              <w:t xml:space="preserve">.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გადაწყვეტს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ბრუნვაში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ახლად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მელიორირებული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ნიადაგების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დაბრუნების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ღირებულების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განსაზღვრას</w:t>
            </w:r>
            <w:r w:rsidRPr="00F253C6">
              <w:rPr>
                <w:sz w:val="20"/>
                <w:szCs w:val="20"/>
                <w:lang w:val="ka-GE"/>
              </w:rPr>
              <w:t>.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4"/>
              </w:numPr>
              <w:tabs>
                <w:tab w:val="clear" w:pos="792"/>
              </w:tabs>
              <w:ind w:left="478" w:right="-5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(სწავლის შედეგების რუქა და კავშირი პროგრამის სწავლის შედეგებსა და სასწავლო კურსებს შორის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იხილეთ დანართი 2 და 4 სახით)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F253C6">
              <w:rPr>
                <w:rFonts w:ascii="Times New Roman" w:hAnsi="Times New Roma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it-IT"/>
              </w:rPr>
              <w:t>სწავლის შედეგების  მისაღწევად გამოიყენ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F253C6">
              <w:rPr>
                <w:rFonts w:ascii="Sylfaen" w:hAnsi="Sylfaen" w:cs="Sylfaen"/>
                <w:sz w:val="20"/>
                <w:szCs w:val="20"/>
                <w:lang w:val="it-IT"/>
              </w:rPr>
              <w:t>ბა  სწავლების სხვადასხვა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თანამედროვე </w:t>
            </w:r>
            <w:r w:rsidRPr="00F253C6">
              <w:rPr>
                <w:rFonts w:ascii="Sylfaen" w:hAnsi="Sylfaen" w:cs="Sylfaen"/>
                <w:sz w:val="20"/>
                <w:szCs w:val="20"/>
                <w:lang w:val="it-IT"/>
              </w:rPr>
              <w:t>მეთოდი სასწავლო კურსის შინაარსის მიხედვით: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ვერბალური ანუ ზეპირსიტყვიერი მეთოდი;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დისკუსია/დებატები;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442033" w:rsidRPr="00F253C6" w:rsidRDefault="00442033" w:rsidP="00F253C6">
            <w:pPr>
              <w:pStyle w:val="BodyTextIndent"/>
              <w:numPr>
                <w:ilvl w:val="0"/>
                <w:numId w:val="26"/>
              </w:numPr>
              <w:ind w:left="424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ახსნა-განმარტებითი მეთოდი;</w:t>
            </w:r>
          </w:p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Grigolia" w:hAnsi="Grigolia"/>
                <w:b/>
                <w:sz w:val="20"/>
                <w:szCs w:val="20"/>
                <w:lang w:val="pt-BR"/>
              </w:rPr>
              <w:t xml:space="preserve"> (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სილაბუსებში)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სტრუქტურა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დამატებითი 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minor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სასწავლო გეგმა შედგება დამატებითი სპეციალობის სავალდებულო კურსებისგან (60 კრედიტი), რომელიც აერთიანებს 12 სასწავლო კურსს.</w:t>
            </w:r>
          </w:p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(სასწავლო გეგმა იხილეთ დანართის 1 სახით)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წესი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spacing w:after="0" w:line="240" w:lineRule="auto"/>
              <w:ind w:firstLine="90"/>
              <w:jc w:val="both"/>
              <w:rPr>
                <w:rFonts w:ascii="AcadNusx" w:hAnsi="AcadNusx" w:cs="Arial"/>
                <w:bCs/>
                <w:noProof/>
                <w:sz w:val="20"/>
                <w:szCs w:val="20"/>
              </w:rPr>
            </w:pP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</w:t>
            </w:r>
            <w:proofErr w:type="gramStart"/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შესახებ“</w:t>
            </w:r>
            <w:proofErr w:type="gramEnd"/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</w:p>
          <w:p w:rsidR="00442033" w:rsidRPr="00F253C6" w:rsidRDefault="00442033" w:rsidP="00F253C6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1. </w:t>
            </w: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442033" w:rsidRPr="00F253C6" w:rsidRDefault="00442033" w:rsidP="00F253C6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2.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დაუშვებელია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სტუდენტის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მიერ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მიღწეული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სწავლის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შედეგების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ერთჯერადად,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მხოლოდ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დასკვნითი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გამოცდის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საფუძველზე</w:t>
            </w:r>
            <w:r w:rsidRPr="00F253C6">
              <w:rPr>
                <w:rFonts w:ascii="AcadNusx" w:hAnsi="AcadNusx" w:cs="Arial"/>
                <w:bCs/>
                <w:noProof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442033" w:rsidRPr="00F253C6" w:rsidRDefault="00442033" w:rsidP="00F253C6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442033" w:rsidRPr="00F253C6" w:rsidRDefault="00442033" w:rsidP="00F253C6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442033" w:rsidRPr="00F253C6" w:rsidRDefault="00442033" w:rsidP="00F253C6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442033" w:rsidRPr="00F253C6" w:rsidRDefault="00442033" w:rsidP="00F253C6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442033" w:rsidRPr="00F253C6" w:rsidRDefault="00442033" w:rsidP="00F253C6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სტუდენტის აქტივობა სასწავლო სემესტრის განმავლობაში (მოიცავს შეფასების სხვადასხვა კომპონენტებს) - არა უმეტეს 30 ქულა;</w:t>
            </w:r>
          </w:p>
          <w:p w:rsidR="00442033" w:rsidRPr="00F253C6" w:rsidRDefault="00442033" w:rsidP="00F253C6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გამოცდა - არა ნაკლებ 30 ქულა.</w:t>
            </w:r>
          </w:p>
          <w:p w:rsidR="00442033" w:rsidRPr="00F253C6" w:rsidRDefault="00442033" w:rsidP="00F253C6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:rsidR="00442033" w:rsidRPr="00F253C6" w:rsidRDefault="00442033" w:rsidP="00F253C6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F253C6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442033" w:rsidRPr="00F253C6" w:rsidRDefault="00442033" w:rsidP="00F253C6">
            <w:pPr>
              <w:pStyle w:val="abzacixml"/>
              <w:rPr>
                <w:sz w:val="20"/>
              </w:rPr>
            </w:pPr>
            <w:r w:rsidRPr="00F253C6">
              <w:rPr>
                <w:sz w:val="20"/>
              </w:rPr>
              <w:t>5. შეფასების</w:t>
            </w:r>
            <w:r w:rsidRPr="00F253C6">
              <w:rPr>
                <w:rFonts w:ascii="Arial" w:hAnsi="Arial"/>
                <w:sz w:val="20"/>
              </w:rPr>
              <w:t xml:space="preserve"> </w:t>
            </w:r>
            <w:r w:rsidRPr="00F253C6">
              <w:rPr>
                <w:sz w:val="20"/>
              </w:rPr>
              <w:t>სისტემა</w:t>
            </w:r>
            <w:r w:rsidRPr="00F253C6">
              <w:rPr>
                <w:rFonts w:ascii="Arial" w:hAnsi="Arial"/>
                <w:sz w:val="20"/>
              </w:rPr>
              <w:t xml:space="preserve"> </w:t>
            </w:r>
            <w:r w:rsidRPr="00F253C6">
              <w:rPr>
                <w:sz w:val="20"/>
              </w:rPr>
              <w:t>ითვალისწინებს: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F253C6">
              <w:rPr>
                <w:sz w:val="20"/>
                <w:szCs w:val="20"/>
                <w:lang w:val="ka-GE"/>
              </w:rPr>
              <w:t xml:space="preserve">A)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F253C6">
              <w:rPr>
                <w:sz w:val="20"/>
                <w:szCs w:val="20"/>
                <w:lang w:val="ka-GE"/>
              </w:rPr>
              <w:t xml:space="preserve">(B)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F253C6">
              <w:rPr>
                <w:sz w:val="20"/>
                <w:szCs w:val="20"/>
                <w:lang w:val="ka-GE"/>
              </w:rPr>
              <w:t xml:space="preserve">(C)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F253C6">
              <w:rPr>
                <w:sz w:val="20"/>
                <w:szCs w:val="20"/>
                <w:lang w:val="ka-GE"/>
              </w:rPr>
              <w:t xml:space="preserve">(D)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F253C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F253C6">
              <w:rPr>
                <w:sz w:val="20"/>
                <w:szCs w:val="20"/>
                <w:lang w:val="ka-GE"/>
              </w:rPr>
              <w:t xml:space="preserve">(E)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F253C6">
              <w:rPr>
                <w:rFonts w:ascii="AcadNusx" w:hAnsi="AcadNusx" w:cs="AcadNusx"/>
                <w:sz w:val="20"/>
                <w:szCs w:val="20"/>
                <w:lang w:val="ka-GE"/>
              </w:rPr>
              <w:t xml:space="preserve">-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F253C6">
              <w:rPr>
                <w:sz w:val="20"/>
                <w:szCs w:val="20"/>
                <w:lang w:val="ka-GE"/>
              </w:rPr>
              <w:t xml:space="preserve">(FX)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:rsidR="00442033" w:rsidRPr="00F253C6" w:rsidRDefault="00442033" w:rsidP="00F2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F253C6">
              <w:rPr>
                <w:sz w:val="20"/>
                <w:szCs w:val="20"/>
                <w:lang w:val="ka-GE"/>
              </w:rPr>
              <w:t xml:space="preserve">(F)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442033" w:rsidRPr="00F253C6" w:rsidRDefault="00442033" w:rsidP="00F253C6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6. მე-5 პუნქტით გათავისწინებული შეფასებების მიღება ხდება შუალედური </w:t>
            </w:r>
            <w:r w:rsidRPr="00F253C6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lastRenderedPageBreak/>
              <w:t>შეფასებებისა და  დასკვნითი გამოცდის შეფასების დაჯამების საფუძველზე.</w:t>
            </w:r>
          </w:p>
          <w:p w:rsidR="00442033" w:rsidRPr="00F253C6" w:rsidRDefault="00442033" w:rsidP="00F253C6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:rsidR="00442033" w:rsidRPr="00F253C6" w:rsidRDefault="00442033" w:rsidP="00F253C6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442033" w:rsidRPr="00F253C6" w:rsidRDefault="00442033" w:rsidP="00F253C6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442033" w:rsidRPr="00F253C6" w:rsidRDefault="00442033" w:rsidP="00F253C6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442033" w:rsidRPr="00F253C6" w:rsidRDefault="00442033" w:rsidP="00F253C6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442033" w:rsidRPr="00F253C6" w:rsidRDefault="00442033" w:rsidP="00F253C6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Times New Roman" w:hAnsi="Times New Roma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F253C6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442033" w:rsidRPr="00F253C6" w:rsidTr="00C24DF7"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სფეროები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tabs>
                <w:tab w:val="center" w:pos="4889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ფერმერული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ინდივიდუალური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მეურნეობები</w:t>
            </w:r>
            <w:r w:rsidRPr="00F253C6">
              <w:rPr>
                <w:sz w:val="20"/>
                <w:szCs w:val="20"/>
                <w:lang w:val="ka-GE"/>
              </w:rPr>
              <w:t xml:space="preserve">; </w:t>
            </w:r>
          </w:p>
          <w:p w:rsidR="00442033" w:rsidRPr="00F253C6" w:rsidRDefault="00442033" w:rsidP="00F253C6">
            <w:pPr>
              <w:tabs>
                <w:tab w:val="center" w:pos="4889"/>
              </w:tabs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სამინისტროს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საინფორმაციო</w:t>
            </w:r>
            <w:r w:rsidRPr="00F253C6">
              <w:rPr>
                <w:sz w:val="20"/>
                <w:szCs w:val="20"/>
                <w:lang w:val="ka-GE"/>
              </w:rPr>
              <w:t>-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საკონსულტაციო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სამსახურში</w:t>
            </w:r>
            <w:r w:rsidRPr="00F253C6">
              <w:rPr>
                <w:sz w:val="20"/>
                <w:szCs w:val="20"/>
                <w:lang w:val="ka-GE"/>
              </w:rPr>
              <w:t>;</w:t>
            </w:r>
          </w:p>
          <w:p w:rsidR="00442033" w:rsidRPr="00F253C6" w:rsidRDefault="00442033" w:rsidP="00F253C6">
            <w:pPr>
              <w:tabs>
                <w:tab w:val="center" w:pos="4889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აგრარული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მიმართულების ადგილობრივი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საერთაშორისო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ორგანიზაციები</w:t>
            </w:r>
            <w:r w:rsidRPr="00F253C6">
              <w:rPr>
                <w:sz w:val="20"/>
                <w:szCs w:val="20"/>
                <w:lang w:val="ka-GE"/>
              </w:rPr>
              <w:t>.</w:t>
            </w:r>
          </w:p>
        </w:tc>
      </w:tr>
      <w:tr w:rsidR="00442033" w:rsidRPr="00F253C6" w:rsidTr="00C24DF7">
        <w:trPr>
          <w:trHeight w:val="557"/>
        </w:trPr>
        <w:tc>
          <w:tcPr>
            <w:tcW w:w="2817" w:type="dxa"/>
            <w:shd w:val="clear" w:color="auto" w:fill="DBDBDB" w:themeFill="accent3" w:themeFillTint="66"/>
            <w:vAlign w:val="center"/>
          </w:tcPr>
          <w:p w:rsidR="00442033" w:rsidRPr="00F253C6" w:rsidRDefault="00442033" w:rsidP="00F253C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აუცილებელი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რესურსები და დამხმარე</w:t>
            </w:r>
            <w:r w:rsidRPr="00F253C6">
              <w:rPr>
                <w:rFonts w:ascii="Times New Roman" w:hAnsi="Times New Roma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პირობები </w:t>
            </w:r>
          </w:p>
        </w:tc>
        <w:tc>
          <w:tcPr>
            <w:tcW w:w="7264" w:type="dxa"/>
            <w:shd w:val="clear" w:color="auto" w:fill="auto"/>
            <w:vAlign w:val="center"/>
          </w:tcPr>
          <w:p w:rsidR="00442033" w:rsidRPr="00F253C6" w:rsidRDefault="00442033" w:rsidP="00F253C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აუცილებელი ადამიანური რესურსი: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F253C6">
              <w:rPr>
                <w:rFonts w:ascii="Sylfaen" w:hAnsi="Sylfaen"/>
                <w:sz w:val="20"/>
                <w:szCs w:val="20"/>
              </w:rPr>
              <w:t>minor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შესაბამისი პროფილის აკადემიური ხარისხის მქონე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18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 სპეციალისტი</w:t>
            </w:r>
            <w:r w:rsidR="000D4190"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: 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პროფესორი,</w:t>
            </w:r>
            <w:r w:rsidR="000D4190"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>, 3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 პროფესორი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1 მოწვეული სპეციალისტი,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რომელთაც აქვთ პროფესიული საქმიანობის გამოცდილება და პედაგოგიური საქმიანობის პარალელურად ეწევიან 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:rsidR="00442033" w:rsidRPr="00F253C6" w:rsidRDefault="00442033" w:rsidP="00F253C6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F253C6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F253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 w:rsidRPr="00F253C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F253C6">
              <w:rPr>
                <w:rFonts w:ascii="Sylfaen" w:hAnsi="Sylfaen"/>
                <w:sz w:val="20"/>
                <w:szCs w:val="20"/>
                <w:lang w:val="af-ZA"/>
              </w:rPr>
              <w:t xml:space="preserve">დამატებითი სპეციალობის </w:t>
            </w:r>
            <w:r w:rsidRPr="00F253C6">
              <w:rPr>
                <w:rFonts w:ascii="Sylfaen" w:hAnsi="Sylfaen"/>
                <w:sz w:val="20"/>
                <w:szCs w:val="20"/>
              </w:rPr>
              <w:t>minor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442033" w:rsidRPr="00F253C6" w:rsidRDefault="00442033" w:rsidP="00F253C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3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</w:t>
            </w:r>
            <w:r w:rsidRPr="00F253C6">
              <w:rPr>
                <w:rFonts w:ascii="Sylfaen" w:hAnsi="Sylfaen"/>
                <w:b/>
                <w:sz w:val="20"/>
                <w:szCs w:val="20"/>
                <w:lang w:val="af-ZA"/>
              </w:rPr>
              <w:t>ლ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უ</w:t>
            </w:r>
            <w:r w:rsidRPr="00F253C6">
              <w:rPr>
                <w:rFonts w:ascii="Sylfaen" w:hAnsi="Sylfaen"/>
                <w:b/>
                <w:sz w:val="20"/>
                <w:szCs w:val="20"/>
                <w:lang w:val="af-ZA"/>
              </w:rPr>
              <w:t>რ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ი რესურსი: </w:t>
            </w:r>
            <w:r w:rsidR="000D4190" w:rsidRPr="00F253C6">
              <w:rPr>
                <w:rFonts w:ascii="Sylfaen" w:hAnsi="Sylfaen"/>
                <w:sz w:val="20"/>
                <w:szCs w:val="20"/>
                <w:lang w:val="ka-GE"/>
              </w:rPr>
              <w:t>პროგრამით გათვალისწინებული სწავლის შედეგების მიღწევას უზრუნველყოფს უნივერსიტეტის ინფრასტრუქტურა და ტექნიკური აღჭურვილობა. პროგრამის განხორციელებას ემსახურება სასწავლო აუდიტორიები და ლაბორატორიები (მცენარეთა დაცვის ლაბორატორია; ფილიპე მამფორიას სახელობის ციტრუსოვან მცენარეთა სელექციისა და გენეტიკის სამეცნიერო-კვლევითი ლაბორატორია; ნოსირის სასსწავლო-საცდელი მეურნეობა;  ) ჩვეულებრივი და ელექტრონული ბიბლიოთეკა,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 გაფორმებულია ხელშეკრულებები  საწარმოებთან.</w:t>
            </w:r>
          </w:p>
        </w:tc>
      </w:tr>
    </w:tbl>
    <w:p w:rsidR="001B17D0" w:rsidRPr="00F253C6" w:rsidRDefault="001B17D0" w:rsidP="00F253C6">
      <w:pPr>
        <w:spacing w:after="0" w:line="240" w:lineRule="auto"/>
        <w:rPr>
          <w:b/>
          <w:color w:val="943634"/>
          <w:sz w:val="20"/>
          <w:szCs w:val="20"/>
          <w:lang w:val="ka-GE"/>
        </w:rPr>
      </w:pPr>
    </w:p>
    <w:p w:rsidR="00EA1B6E" w:rsidRPr="00F253C6" w:rsidRDefault="00EA1B6E" w:rsidP="00F253C6">
      <w:pPr>
        <w:spacing w:after="0" w:line="240" w:lineRule="auto"/>
        <w:rPr>
          <w:sz w:val="20"/>
          <w:szCs w:val="20"/>
        </w:rPr>
        <w:sectPr w:rsidR="00EA1B6E" w:rsidRPr="00F253C6" w:rsidSect="00F253C6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EA1B6E" w:rsidRPr="00F253C6" w:rsidRDefault="00EA1B6E" w:rsidP="00F253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F253C6">
        <w:rPr>
          <w:rFonts w:ascii="Sylfaen" w:hAnsi="Sylfaen" w:cs="Sylfaen"/>
          <w:color w:val="0070C0"/>
          <w:sz w:val="20"/>
          <w:szCs w:val="20"/>
          <w:lang w:val="ka-GE"/>
        </w:rPr>
        <w:lastRenderedPageBreak/>
        <w:t xml:space="preserve">      </w:t>
      </w:r>
      <w:r w:rsidRPr="00F253C6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 xml:space="preserve"> დანართი 1</w:t>
      </w:r>
    </w:p>
    <w:p w:rsidR="00EA1B6E" w:rsidRPr="00F253C6" w:rsidRDefault="00EA1B6E" w:rsidP="00F253C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F253C6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</w:p>
    <w:tbl>
      <w:tblPr>
        <w:tblW w:w="141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1"/>
        <w:gridCol w:w="440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796"/>
      </w:tblGrid>
      <w:tr w:rsidR="00EA1B6E" w:rsidRPr="00F253C6" w:rsidTr="00AA7D05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F253C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79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EA1B6E" w:rsidRPr="00F253C6" w:rsidTr="00AA7D05">
        <w:trPr>
          <w:trHeight w:val="510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F253C6" w:rsidTr="001C1511">
        <w:trPr>
          <w:cantSplit/>
          <w:trHeight w:val="1766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EA1B6E" w:rsidRPr="00F253C6" w:rsidTr="00AA7D05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EA1B6E" w:rsidRPr="00F253C6" w:rsidTr="00AA7D05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606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EA1B6E" w:rsidRPr="00F253C6" w:rsidRDefault="00EA1B6E" w:rsidP="00F253C6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სავალდებულო კურსები (60 კრედიტი)</w:t>
            </w: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ნიადაგთმცოდნეობა მელიორაციის საფუძვლებით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1/1/1/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მიწათმოქმედება და აგროქიმია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მემცენარეობა და მებოსტნეობა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მევენახეობა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მეჩაიეობა 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მეხილეობა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 კულტურები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1C1511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კულტურების მავნებელ- დაავადებები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F253C6">
              <w:rPr>
                <w:rFonts w:ascii="Sylfaen" w:hAnsi="Sylfaen"/>
                <w:sz w:val="20"/>
                <w:szCs w:val="20"/>
              </w:rPr>
              <w:t>2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მეცხოველეობა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/2/0/</w:t>
            </w:r>
            <w:r w:rsidRPr="00F253C6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ორგანიზაცია და მართვა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12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F253C6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C1511" w:rsidRPr="00F253C6" w:rsidTr="00AA7D05">
        <w:trPr>
          <w:trHeight w:val="91"/>
        </w:trPr>
        <w:tc>
          <w:tcPr>
            <w:tcW w:w="4991" w:type="dxa"/>
            <w:gridSpan w:val="3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left="-14"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F253C6" w:rsidRDefault="001C1511" w:rsidP="00F253C6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F253C6" w:rsidRDefault="001C1511" w:rsidP="00F253C6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540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F253C6" w:rsidRDefault="001C1511" w:rsidP="00F253C6">
            <w:pPr>
              <w:spacing w:after="0" w:line="240" w:lineRule="auto"/>
              <w:ind w:right="-107" w:hanging="15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1C1511" w:rsidRPr="00F253C6" w:rsidRDefault="001C1511" w:rsidP="00F253C6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9</w:t>
            </w: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left="-38"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C1511" w:rsidRPr="00F253C6" w:rsidRDefault="001C1511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EA1B6E" w:rsidRPr="00F253C6" w:rsidRDefault="00EA1B6E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  <w:sectPr w:rsidR="00EA1B6E" w:rsidRPr="00F253C6" w:rsidSect="00F253C6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B6E" w:rsidRPr="00F253C6" w:rsidRDefault="00EA1B6E" w:rsidP="00F253C6">
      <w:pPr>
        <w:spacing w:after="0" w:line="240" w:lineRule="auto"/>
        <w:rPr>
          <w:rFonts w:ascii="Sylfaen" w:hAnsi="Sylfaen"/>
          <w:b/>
          <w:color w:val="00B0F0"/>
          <w:sz w:val="20"/>
          <w:szCs w:val="20"/>
          <w:lang w:val="ka-GE"/>
        </w:rPr>
      </w:pPr>
      <w:r w:rsidRPr="00F253C6">
        <w:rPr>
          <w:rFonts w:ascii="Sylfaen" w:hAnsi="Sylfaen"/>
          <w:b/>
          <w:color w:val="00B0F0"/>
          <w:sz w:val="20"/>
          <w:szCs w:val="20"/>
          <w:lang w:val="ka-GE"/>
        </w:rPr>
        <w:lastRenderedPageBreak/>
        <w:t>დანართი 2</w:t>
      </w:r>
    </w:p>
    <w:p w:rsidR="00EA1B6E" w:rsidRPr="00F253C6" w:rsidRDefault="00EA1B6E" w:rsidP="00F253C6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F253C6">
        <w:rPr>
          <w:rFonts w:ascii="Sylfaen" w:hAnsi="Sylfaen"/>
          <w:b/>
          <w:sz w:val="20"/>
          <w:szCs w:val="20"/>
          <w:lang w:val="ka-GE"/>
        </w:rPr>
        <w:t>სწავლის შედეგების რუქა</w:t>
      </w:r>
    </w:p>
    <w:p w:rsidR="00EA1B6E" w:rsidRPr="00F253C6" w:rsidRDefault="00EA1B6E" w:rsidP="00F253C6">
      <w:pPr>
        <w:spacing w:after="0" w:line="240" w:lineRule="auto"/>
        <w:jc w:val="right"/>
        <w:rPr>
          <w:rFonts w:ascii="Sylfaen" w:hAnsi="Sylfaen"/>
          <w:b/>
          <w:sz w:val="20"/>
          <w:szCs w:val="20"/>
          <w:lang w:val="ka-GE"/>
        </w:rPr>
      </w:pPr>
      <w:r w:rsidRPr="00F253C6">
        <w:rPr>
          <w:rFonts w:ascii="Sylfaen" w:hAnsi="Sylfaen"/>
          <w:b/>
          <w:sz w:val="20"/>
          <w:szCs w:val="20"/>
          <w:lang w:val="ka-GE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825"/>
        <w:gridCol w:w="900"/>
        <w:gridCol w:w="900"/>
        <w:gridCol w:w="900"/>
        <w:gridCol w:w="900"/>
        <w:gridCol w:w="810"/>
      </w:tblGrid>
      <w:tr w:rsidR="00EA1B6E" w:rsidRPr="00F253C6" w:rsidTr="00AA7D05">
        <w:trPr>
          <w:trHeight w:val="274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23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EA1B6E" w:rsidRPr="00F253C6" w:rsidTr="00AA7D05">
        <w:trPr>
          <w:cantSplit/>
          <w:trHeight w:val="1838"/>
        </w:trPr>
        <w:tc>
          <w:tcPr>
            <w:tcW w:w="8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1B6E" w:rsidRPr="00F253C6" w:rsidRDefault="00EA1B6E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825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A1B6E" w:rsidRPr="00F253C6" w:rsidRDefault="00EA1B6E" w:rsidP="00F253C6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D612F0" w:rsidRPr="00F253C6" w:rsidTr="00AA7D05">
        <w:trPr>
          <w:trHeight w:val="28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1.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ნიადაგთმცოდნეობა მელიორაციის საფუძვლებით</w:t>
            </w: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</w:tr>
      <w:tr w:rsidR="00D612F0" w:rsidRPr="00F253C6" w:rsidTr="00AA7D05">
        <w:trPr>
          <w:trHeight w:val="295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2.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მიწათმოქმედება და აგროქიმია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3.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მემცენარეობა და მებოსტნეობა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60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მევენახეობა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5.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მეჩაიეობა 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303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6.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მეხილეობა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7.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 კულტურები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noProof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8.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სასოფლო-სამეურნეო</w:t>
            </w:r>
            <w:r w:rsidRPr="00F253C6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კულტურების მავნებელ- დაავადებები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D612F0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9.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D612F0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მეცხოველეობა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D612F0">
        <w:trPr>
          <w:trHeight w:val="291"/>
        </w:trPr>
        <w:tc>
          <w:tcPr>
            <w:tcW w:w="8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36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ორგანიზაცია და მართვა</w:t>
            </w:r>
          </w:p>
        </w:tc>
        <w:tc>
          <w:tcPr>
            <w:tcW w:w="825" w:type="dxa"/>
            <w:tcBorders>
              <w:lef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D612F0" w:rsidRPr="00F253C6" w:rsidTr="00AA7D05">
        <w:trPr>
          <w:trHeight w:val="291"/>
        </w:trPr>
        <w:tc>
          <w:tcPr>
            <w:tcW w:w="8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36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  <w:tc>
          <w:tcPr>
            <w:tcW w:w="8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bCs/>
                <w:i/>
                <w:noProof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b/>
                <w:noProof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12F0" w:rsidRPr="00F253C6" w:rsidRDefault="00D612F0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</w:tbl>
    <w:p w:rsidR="00EA1B6E" w:rsidRPr="00F253C6" w:rsidRDefault="00EA1B6E" w:rsidP="00F253C6">
      <w:pPr>
        <w:spacing w:after="0" w:line="240" w:lineRule="auto"/>
        <w:rPr>
          <w:sz w:val="20"/>
          <w:szCs w:val="20"/>
        </w:rPr>
      </w:pPr>
    </w:p>
    <w:p w:rsidR="00317F60" w:rsidRPr="00F253C6" w:rsidRDefault="00317F60" w:rsidP="00F253C6">
      <w:pPr>
        <w:spacing w:after="0" w:line="240" w:lineRule="auto"/>
        <w:rPr>
          <w:sz w:val="20"/>
          <w:szCs w:val="20"/>
        </w:rPr>
      </w:pPr>
    </w:p>
    <w:p w:rsidR="00EA1B6E" w:rsidRPr="00F253C6" w:rsidRDefault="00EA1B6E" w:rsidP="00F253C6">
      <w:pPr>
        <w:spacing w:after="0" w:line="240" w:lineRule="auto"/>
        <w:rPr>
          <w:sz w:val="20"/>
          <w:szCs w:val="20"/>
        </w:rPr>
      </w:pPr>
    </w:p>
    <w:p w:rsidR="00EA1B6E" w:rsidRPr="00F253C6" w:rsidRDefault="00EA1B6E" w:rsidP="00F253C6">
      <w:pPr>
        <w:spacing w:after="0" w:line="240" w:lineRule="auto"/>
        <w:rPr>
          <w:sz w:val="20"/>
          <w:szCs w:val="20"/>
        </w:rPr>
      </w:pPr>
    </w:p>
    <w:p w:rsidR="00EA1B6E" w:rsidRPr="00F253C6" w:rsidRDefault="00EA1B6E" w:rsidP="00F253C6">
      <w:pPr>
        <w:spacing w:after="0" w:line="240" w:lineRule="auto"/>
        <w:rPr>
          <w:sz w:val="20"/>
          <w:szCs w:val="20"/>
        </w:rPr>
      </w:pPr>
    </w:p>
    <w:p w:rsidR="00EA1B6E" w:rsidRPr="00F253C6" w:rsidRDefault="00EA1B6E" w:rsidP="00F253C6">
      <w:pPr>
        <w:spacing w:after="0" w:line="240" w:lineRule="auto"/>
        <w:rPr>
          <w:sz w:val="20"/>
          <w:szCs w:val="20"/>
        </w:rPr>
        <w:sectPr w:rsidR="00EA1B6E" w:rsidRPr="00F253C6" w:rsidSect="00F253C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B59DF" w:rsidRPr="00F253C6" w:rsidRDefault="00EA1B6E" w:rsidP="00F253C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F253C6">
        <w:rPr>
          <w:rFonts w:ascii="Sylfaen" w:hAnsi="Sylfaen" w:cs="Sylfaen"/>
          <w:color w:val="0070C0"/>
          <w:sz w:val="20"/>
          <w:szCs w:val="20"/>
          <w:lang w:val="ka-GE"/>
        </w:rPr>
        <w:lastRenderedPageBreak/>
        <w:t xml:space="preserve">  </w:t>
      </w:r>
      <w:r w:rsidR="000B59DF" w:rsidRPr="00F253C6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3</w:t>
      </w:r>
    </w:p>
    <w:p w:rsidR="000B59DF" w:rsidRPr="00F253C6" w:rsidRDefault="000B59DF" w:rsidP="00F253C6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F253C6">
        <w:rPr>
          <w:rFonts w:ascii="Sylfaen" w:hAnsi="Sylfaen"/>
          <w:b/>
          <w:sz w:val="20"/>
          <w:szCs w:val="20"/>
          <w:lang w:val="ka-GE"/>
        </w:rPr>
        <w:t>მეთოდების გამოყენება საგნების მიხედვით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9741"/>
      </w:tblGrid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ვერბალური ანუ ზეპირსიტყვიერი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ნიადაგთმცოდნეობა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მელიორაციის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საფუძვლებით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მეჩაიეობა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მეხილეობა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ტექნიკური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კულტურები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სასოფლო</w:t>
            </w:r>
            <w:r w:rsidRPr="00F253C6">
              <w:rPr>
                <w:sz w:val="20"/>
                <w:szCs w:val="20"/>
                <w:lang w:val="en-GB"/>
              </w:rPr>
              <w:t>-</w:t>
            </w:r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სამეურნეო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კულტურების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მავნებელ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დაავადებები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მეცხოველეობა</w:t>
            </w:r>
            <w:proofErr w:type="spellEnd"/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ლაბორატორიული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ნიადაგთმცოდნეობა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მელიორაციის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საფუძვლებით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მიწათმოქმედება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აგროქიმია</w:t>
            </w:r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ჯგუფური მუშაობის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ნიადაგთმცოდნეობა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მელიორაციის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საფუძვლებით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მიწათმოქმედება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აგროქიმია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მემცენარეობა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მებოსტნეობა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მევენახეობა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მეჩაიეობა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მეხილეობა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სოფლის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მეურნეობის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მექანიზაცია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მეცხოველეობა</w:t>
            </w:r>
            <w:proofErr w:type="spellEnd"/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ნიადაგთმცოდნეობა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მელიორაციის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საფუძვლებით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მიწათმოქმედება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აგროქიმია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მემცენარეობა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მებოსტნეობა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მევენახეობა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მეჩაიეობა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მეხილეობა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>-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მავნებელ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-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დაავადებები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მექანიზაცია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მეცხოველეობა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ფერმერული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ორგანიზაცია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მართვა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აგრონედლეულის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 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შენახვა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Calibri" w:eastAsia="Arial Unicode MS" w:hAnsi="Calibri" w:cs="Arial Unicode MS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გადამუშავება</w:t>
            </w:r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დემონსტრირების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ნიადაგთმცოდნეობა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მელიორაციის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საფუძვლებით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მიწათმოქმედება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აგროქიმია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მემცენარეობა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მებოსტნეობა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მევენახეობა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lastRenderedPageBreak/>
              <w:t>მეჩაიეობა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მეხილეობა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>-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მავნებელ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-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დაავადებები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მექანიზაცია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მეცხოველეობა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ფერმერული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ორგანიზაცია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მართვა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აგრონედლეულის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 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შენახვა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Calibri" w:eastAsia="Arial Unicode MS" w:hAnsi="Calibri" w:cs="Arial Unicode MS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გადამუშავება</w:t>
            </w:r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ახსნა-განმარტებითი მეთოდი</w:t>
            </w:r>
          </w:p>
        </w:tc>
        <w:tc>
          <w:tcPr>
            <w:tcW w:w="9741" w:type="dxa"/>
            <w:tcBorders>
              <w:top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ნიადაგთმცოდნეობა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მელიორაციის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საფუძვლებით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მიწათმოქმედება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აგროქიმია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მემცენარეობა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მებოსტნეობა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მევენახეობა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მეჩაიეობა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მეხილეობა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>-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კულტურების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მავნებელ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-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დაავადებები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მექანიზაცია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მეცხოველეობა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Arial Unicode MS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ფერმერული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მეურნეობის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ორგანიზაცია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და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მართვა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აგრონედლეულის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 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შენახვა</w:t>
            </w:r>
            <w:r w:rsidRPr="00F253C6">
              <w:rPr>
                <w:rFonts w:eastAsia="Arial Unicode MS" w:cs="Arial Unicode MS"/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Calibri" w:eastAsia="Arial Unicode MS" w:hAnsi="Calibri" w:cs="Arial Unicode MS"/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გადამუშავება</w:t>
            </w:r>
          </w:p>
        </w:tc>
      </w:tr>
      <w:tr w:rsidR="000B59DF" w:rsidRPr="00F253C6" w:rsidTr="00227858">
        <w:tc>
          <w:tcPr>
            <w:tcW w:w="49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B59DF" w:rsidRPr="00F253C6" w:rsidRDefault="000B59DF" w:rsidP="00F253C6">
            <w:pPr>
              <w:pStyle w:val="BodyTextIndent"/>
              <w:ind w:left="154" w:right="-5" w:firstLine="0"/>
              <w:rPr>
                <w:rFonts w:ascii="Sylfaen" w:hAnsi="Sylfaen"/>
                <w:b/>
                <w:sz w:val="20"/>
                <w:szCs w:val="20"/>
                <w:lang w:val="en-GB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პრაქტიკული მეთოდი</w:t>
            </w:r>
          </w:p>
        </w:tc>
        <w:tc>
          <w:tcPr>
            <w:tcW w:w="97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ნიადაგთმცოდნეობა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მელიორაციის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საფუძვლებით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მიწათმოქმედება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აგროქიმია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მემცენარეობა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და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მებოსტნეობა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მევენახეობა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მეჩაიეობა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მეხილეობა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ტექნიკური</w:t>
            </w:r>
            <w:proofErr w:type="spellEnd"/>
            <w:r w:rsidRPr="00F253C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კულტურები</w:t>
            </w:r>
            <w:proofErr w:type="spellEnd"/>
          </w:p>
          <w:p w:rsidR="000B59DF" w:rsidRPr="00F253C6" w:rsidRDefault="000B59DF" w:rsidP="00F253C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  <w:lang w:val="en-GB"/>
              </w:rPr>
              <w:t>მეცხოველეობა</w:t>
            </w:r>
            <w:proofErr w:type="spellEnd"/>
          </w:p>
        </w:tc>
      </w:tr>
    </w:tbl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B59DF" w:rsidRPr="00F253C6" w:rsidRDefault="000B59DF" w:rsidP="00F253C6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F253C6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4</w:t>
      </w:r>
      <w:r w:rsidRPr="00F253C6">
        <w:rPr>
          <w:sz w:val="20"/>
          <w:szCs w:val="20"/>
        </w:rPr>
        <w:tab/>
      </w:r>
    </w:p>
    <w:p w:rsidR="000B59DF" w:rsidRPr="00F253C6" w:rsidRDefault="000B59DF" w:rsidP="00F253C6">
      <w:pPr>
        <w:pStyle w:val="NoSpacing"/>
        <w:jc w:val="center"/>
        <w:rPr>
          <w:b/>
          <w:sz w:val="20"/>
          <w:szCs w:val="20"/>
          <w:lang w:val="ka-GE"/>
        </w:rPr>
      </w:pP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/>
          <w:b/>
          <w:sz w:val="20"/>
          <w:szCs w:val="20"/>
          <w:lang w:val="ka-GE"/>
        </w:rPr>
        <w:t xml:space="preserve">კავშირი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სწავლის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შედეგებსა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პროგრამაში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არსებულ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კურსებს</w:t>
      </w:r>
      <w:r w:rsidRPr="00F253C6">
        <w:rPr>
          <w:b/>
          <w:sz w:val="20"/>
          <w:szCs w:val="20"/>
          <w:lang w:val="ka-GE"/>
        </w:rPr>
        <w:t xml:space="preserve"> </w:t>
      </w:r>
      <w:r w:rsidRPr="00F253C6">
        <w:rPr>
          <w:rFonts w:ascii="Sylfaen" w:hAnsi="Sylfaen" w:cs="Sylfaen"/>
          <w:b/>
          <w:sz w:val="20"/>
          <w:szCs w:val="20"/>
          <w:lang w:val="ka-GE"/>
        </w:rPr>
        <w:t>შორის</w:t>
      </w:r>
    </w:p>
    <w:p w:rsidR="000B59DF" w:rsidRPr="00F253C6" w:rsidRDefault="000B59DF" w:rsidP="00F253C6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B59DF" w:rsidRPr="00F253C6" w:rsidRDefault="000B59DF" w:rsidP="00F253C6">
      <w:pPr>
        <w:pStyle w:val="NoSpacing"/>
        <w:jc w:val="center"/>
        <w:rPr>
          <w:b/>
          <w:sz w:val="20"/>
          <w:szCs w:val="20"/>
        </w:rPr>
      </w:pPr>
    </w:p>
    <w:tbl>
      <w:tblPr>
        <w:tblStyle w:val="TableGrid"/>
        <w:tblW w:w="13410" w:type="dxa"/>
        <w:jc w:val="center"/>
        <w:tblLayout w:type="fixed"/>
        <w:tblLook w:val="04A0" w:firstRow="1" w:lastRow="0" w:firstColumn="1" w:lastColumn="0" w:noHBand="0" w:noVBand="1"/>
      </w:tblPr>
      <w:tblGrid>
        <w:gridCol w:w="683"/>
        <w:gridCol w:w="7637"/>
        <w:gridCol w:w="432"/>
        <w:gridCol w:w="426"/>
        <w:gridCol w:w="387"/>
        <w:gridCol w:w="464"/>
        <w:gridCol w:w="425"/>
        <w:gridCol w:w="405"/>
        <w:gridCol w:w="425"/>
        <w:gridCol w:w="437"/>
        <w:gridCol w:w="371"/>
        <w:gridCol w:w="421"/>
        <w:gridCol w:w="471"/>
        <w:gridCol w:w="426"/>
      </w:tblGrid>
      <w:tr w:rsidR="000B59DF" w:rsidRPr="00F253C6" w:rsidTr="00227858">
        <w:trPr>
          <w:trHeight w:val="105"/>
          <w:jc w:val="center"/>
        </w:trPr>
        <w:tc>
          <w:tcPr>
            <w:tcW w:w="8320" w:type="dxa"/>
            <w:gridSpan w:val="2"/>
            <w:vMerge w:val="restart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სწავლის შედეგები</w:t>
            </w:r>
          </w:p>
        </w:tc>
        <w:tc>
          <w:tcPr>
            <w:tcW w:w="432" w:type="dxa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658" w:type="dxa"/>
            <w:gridSpan w:val="11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№</w:t>
            </w:r>
          </w:p>
        </w:tc>
      </w:tr>
      <w:tr w:rsidR="000B59DF" w:rsidRPr="00F253C6" w:rsidTr="00227858">
        <w:trPr>
          <w:cantSplit/>
          <w:trHeight w:val="698"/>
          <w:jc w:val="center"/>
        </w:trPr>
        <w:tc>
          <w:tcPr>
            <w:tcW w:w="8320" w:type="dxa"/>
            <w:gridSpan w:val="2"/>
            <w:vMerge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2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387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64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5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37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1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B59DF" w:rsidRPr="00F253C6" w:rsidRDefault="000B59DF" w:rsidP="00F253C6">
            <w:pPr>
              <w:spacing w:after="0" w:line="240" w:lineRule="auto"/>
              <w:ind w:left="113" w:right="113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</w:tr>
      <w:tr w:rsidR="000B59DF" w:rsidRPr="00F253C6" w:rsidTr="00227858">
        <w:trPr>
          <w:trHeight w:val="227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 ცოდნა და გაცნობიერება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36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შესწავლილი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ნიადაგმცოდნეობისა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მელიორაციის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საკითხები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იცის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ნიადაგის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ტიპები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მათი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ნაყოფიერების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ფიზიკურ-ქიმიური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თვისებები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ნიადაგის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დამუშავების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სისტემები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28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შესწავლილი აქვს სუბტროპიკული სოფლის მეურნეობის უმნიშვნელოვანესი დარგების (მემცენარეობა, მებოსტნეობა, მევენახეობა მეჩაიეობა, მეხილეობა, ტექნიკური კულტურები) თანამედროვე მდგომარეობა, გაცნობიერებული აქვს მათი სახალხო–სამეურნეო მნიშვნელობა და  დარგის თავისებურებანი.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დეტალურად აღწერს  სასოფლო–სამეურნეო კულტურების მავნებელ–დაავადებების წინააღმდეგ ბრძოლის ღონისძიებებს.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85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იცის  პირუტყვის  საკვებად  გამოსაყენებელი  საშუალებები,  მისი  კლასიფიკაცია  და  მარგებლობა,  საკვებზე  მოთხოვნის  განსაზღვრა  რაციონის  მონაცემებზე  დაყრდნობით, სასოფლო/სამეურნეო  ცხოველთა  პროდუქტიულობა,  მათი  მომრავლების  მეთოდები. იცის ფუტკრის ბიოლოგიური  თავისებურებანი,  ძირითადი ჯიშები (რასები). ტბორული   მეთევზეობის ძირითადი საკითხები,  თევზის  სატბორე  ჯიშები.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5.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იცის  სასოფლო–სამეურნეო ტექნიკის რაციონალური  ექსპლუატაციის  მეთოდები.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6.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გაცნობილია წარმოების ორგანიზაციისა და მართვის საკითხებს, იცის შესაბამისი დოკუმენტაციისა და ფერმერული მეურნეობის ბიზნესგეგმის შედგენის წესები,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მემცენარეობისა და მეცხოველეობის დარგების ორგანიზაციულ-ეკონომიკური საკითხები. აღრიცხვა-ანგარიშგება ფერმერულ მეურნეობებში. სამმართველო </w:t>
            </w: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lastRenderedPageBreak/>
              <w:t>გადაწყვეტილება და სამეურნეო რისკის მართვა.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contextualSpacing/>
              <w:jc w:val="both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იცის სასოფლო–სამეურნეო ნედლეულის შენახვის სპეციფიკა და შესანახი   სათავსოების ტიპები.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 ცოდნის პრაქტიკაში გამოყენების უნარი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4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მინდვრისა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ბოსტნეული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ჩაისა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ხეხილის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მოვლა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–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მოყვანის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პრაქტიკული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უნარ-ჩვევები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სასოფლო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–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სამეურნეო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გამრავლების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მოვლა-მოყვანის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აგროწესებისა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მეთოდების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პრაქტიკულად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გამოყენება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27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მიღებული თეორიული ცოდნის საფუძველზე პრაქტიკულად შეძლებს ვაზის გამრავლებას, ნერგის გამოყვანას, გასხვლა – ფორმირებას, მწვანე  ნაწილების ოპერაციებისა და სხვა  მოვლითი  ღონისძიებებს ჩატარებას.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85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F253C6">
              <w:rPr>
                <w:rFonts w:ascii="Sylfaen" w:hAnsi="Sylfaen" w:cs="Sylfaen"/>
                <w:sz w:val="20"/>
                <w:szCs w:val="20"/>
              </w:rPr>
              <w:t>შეძლებს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მეცხოველეობაში</w:t>
            </w:r>
            <w:proofErr w:type="spellEnd"/>
            <w:proofErr w:type="gram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საკვებად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გამოყენებული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საკვების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საშუალებების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მარგებლობის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განსაზღვრას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შეეძლება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53C6">
              <w:rPr>
                <w:rFonts w:ascii="Sylfaen" w:hAnsi="Sylfaen" w:cs="Sylfaen"/>
                <w:sz w:val="20"/>
                <w:szCs w:val="20"/>
              </w:rPr>
              <w:t>პირუტყვის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proofErr w:type="gram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ნორმების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დადგენა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კვების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რაციონის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შედგენა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.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საკვების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საჭირო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რაოდენობის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გაანგარიშება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ფუტკრის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ოჯახის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შემადგენლობის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პრაქტიკულად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შესწავლა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სატბორე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მეურნეობებში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გამოსაყენებელი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თევზის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ჯიშების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მოშენება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სასოფლო სამეურნეო მანქანების სწორი ექსპლუატაცია.  კონკრეტული სასოფლო-სამეურნეო სამუშაოს შესასრულებლად რაციონალური ს/ს აგრეგატის შერჩევა.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36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F253C6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გამოიყენოს თავისი ცოდნა ფერმერული მეურნეობის ფორმირებაში ,მეურნეობის მიმართულების შერჩევაში, მემცენარეობის და მეცხოველეობის დარგების ბიუჯეტის შედგენაში, ფერმის მართვის პროცესში.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36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2.6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jc w:val="both"/>
              <w:rPr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წარმართავს</w:t>
            </w:r>
            <w:r w:rsidRPr="00F253C6">
              <w:rPr>
                <w:sz w:val="20"/>
                <w:szCs w:val="20"/>
                <w:lang w:val="ka-GE"/>
              </w:rPr>
              <w:t xml:space="preserve"> 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ზედამხედველობას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გაუწევს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შენახვა</w:t>
            </w:r>
            <w:r w:rsidRPr="00F253C6">
              <w:rPr>
                <w:sz w:val="20"/>
                <w:szCs w:val="20"/>
                <w:lang w:val="ka-GE"/>
              </w:rPr>
              <w:t xml:space="preserve">–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გადამუშავების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პროცესს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F253C6">
              <w:rPr>
                <w:sz w:val="20"/>
                <w:szCs w:val="20"/>
                <w:lang w:val="ka-GE"/>
              </w:rPr>
              <w:t>:</w:t>
            </w:r>
          </w:p>
          <w:p w:rsidR="000B59DF" w:rsidRPr="00F253C6" w:rsidRDefault="000B59DF" w:rsidP="00F253C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F253C6">
              <w:rPr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იდენტიფიცირება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ერთმანეთთან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შედარება</w:t>
            </w:r>
            <w:r w:rsidRPr="00F253C6">
              <w:rPr>
                <w:sz w:val="20"/>
                <w:szCs w:val="20"/>
                <w:lang w:val="ka-GE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გამორჩევა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ქიმიური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შედგენილობის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განსაზღვრა</w:t>
            </w:r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მზა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პროდუქციის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ხარისხის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დადგენა</w:t>
            </w:r>
            <w:r w:rsidRPr="00F253C6">
              <w:rPr>
                <w:sz w:val="20"/>
                <w:szCs w:val="20"/>
              </w:rPr>
              <w:t xml:space="preserve">,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ხილ</w:t>
            </w:r>
            <w:r w:rsidRPr="00F253C6">
              <w:rPr>
                <w:sz w:val="20"/>
                <w:szCs w:val="20"/>
                <w:lang w:val="ka-GE"/>
              </w:rPr>
              <w:t>–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ბოსტნეულის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ტექნიკური</w:t>
            </w:r>
            <w:r w:rsidRPr="00F253C6">
              <w:rPr>
                <w:sz w:val="20"/>
                <w:szCs w:val="20"/>
                <w:lang w:val="ka-GE"/>
              </w:rPr>
              <w:t xml:space="preserve"> </w:t>
            </w: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ანალიზი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3. დასკვნის უნარი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4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დასკვნის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საფუძველზე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შეარჩევს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სასოფლო-სამეურნეო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კულტურათა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მოვლა-მოყვანის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ტექნოლოგიებს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სწორად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დაგეგმავს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სასოფლო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–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სამეურნეო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კულტურათა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მავნებლებისა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დაავადებებისაგან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დაცვის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ღონისძიებებს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28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3.2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F253C6">
              <w:rPr>
                <w:rFonts w:ascii="Sylfaen" w:hAnsi="Sylfaen"/>
                <w:sz w:val="20"/>
                <w:szCs w:val="20"/>
              </w:rPr>
              <w:t>დაალაგებს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მინდვრისა</w:t>
            </w:r>
            <w:proofErr w:type="spellEnd"/>
            <w:proofErr w:type="gram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ბოსტნეულ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ბიოლოგიური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ნიშან-თვისებების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მიხედვით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განმარტავს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ამ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კულტურებისათვის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ნიადაგის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დამუშავების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მეთოდებს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გამოიტანს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დასკვნას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რეგიონებში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სამრეწველო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ჯიშების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გასაადგილებლად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ნიადაგურ-კლიმატური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პირობების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შესაბამისად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4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3.3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სუბტროპიკული კულტურების  გარემო პირობების მოთხოვნილების გათვალისწინებით  პლანტაციის გაშენების გადაწყვეტილების მიღება,  ამ </w:t>
            </w: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მიზნით გასატარებელი ღონისძიებების გაანალიზება, შესაბამისი დასკვნის გამოტანა და მიღებული გადაწყვეტილების დასაბუთება;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106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3.4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აქვს უნარი მიპოვოს და გაანალიზოს ინფორმაცია უახლესი სასოფლო–სამეურნეო მანქანების და მაქანიზმების ათვისებისა და მუშაობის პროცესში ჩართვისათვის;  განიხილავს სხვადასხვა წყაროდან მოპოვებულ ინფორმაციას, სოფლის მეურნეობის მექანიზაციის სფეროში წარმოქმნილ პრობლემების შესახებ, აფასებს და იღებს პრობლემის გადაჭრის ეფექტურ გადაწყვეტილებას. ასაბუთებს ს/ს აგრეგატის არაეფექტური მაჩვენებლებით მუშაობისას მისი აღმოფხვრის აუცილებლობას.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4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3.5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არსებული მდგომარეობის შეფასების შედეგად   სასოფლო  სამეურნეო  ცხოველთა  კვების   ორგანიზაცია.  საკვების  მარგებლობის   დადგენა, რაციონის  შედგენა, ფუტკრისა და თევზის მოშენებისათვის და მოვლისათვის სათანადო გადაწყვეტილებების მიღება.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64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3.6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მიღებული ცოდნის ანალიზით   დაასაბუთებს  ნედლეულის  შენახვის  ან გადამუშავების აუცილებლობას,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B59DF" w:rsidRPr="00F253C6" w:rsidTr="00227858">
        <w:trPr>
          <w:trHeight w:val="227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4. კომუნიკაციის უნარი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4.1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შეუძლია  ელექტრონული  ინფორმაციის  გამოყენება,   პრეზენტაცია  და  მონაცემთა  ბაზებთან  მუშაობა;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4.2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დისკუსიებში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მონაწილეობა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დროის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დაგეგმვა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ორგანიზება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კომუნიკაცია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სპეციალისტებთან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არასპეციალისტებთან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4.3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საკონფერენციო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მოხსენებების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თემების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რეფერატების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მომზადება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პრეზენტაცია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4.4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გამოკვლევის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დასკვნის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პროფესიული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დაცვა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დისკუსიით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დებატებით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კოლეგებთან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ან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 w:cs="Sylfaen"/>
                <w:sz w:val="20"/>
                <w:szCs w:val="20"/>
              </w:rPr>
              <w:t>საჯაროდ</w:t>
            </w:r>
            <w:proofErr w:type="spellEnd"/>
            <w:r w:rsidRPr="00F253C6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5. სწავლის უნარი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5.1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საკუთარი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პროცესების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მართვა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შემდგომი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განსაზღვრის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5.2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შეუძლია  დამოუკიდებლად,   ლიტერატურის  გამოყენებით  სოფლის მეურნეობის  სხვადასხვა დარგში  ცოდნის  ამაღლება.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855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5.3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კონკრეტულ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შინაურ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ცხოველზე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ფრინველზე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სატბორე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თევზის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ჯიშზე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ფუტკარზე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დეტალური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მომზადება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ხელმძღვანელთან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ზეპირი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წერილობითი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კომუნიკაცია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განმარტება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შემთხვევაში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საქმიანი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დოკუმენტაციის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წარმოება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დისკუსიაში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მონაწილეობა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შესაბამისი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დარგის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სპეციალისტებთან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5.4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იფიქროს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გონივრულად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კრიტიკულად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ფერმერული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მეურნეობის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ორგანიზაციის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მართვის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რიგ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საკითხებზე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419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5.5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პრობლემების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შესწავლისა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ანალიზისას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იყენებს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ალტერნატიულ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მიდგომებს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შეზღუდვების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შესაძლებლობების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გათვალისწინებით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lastRenderedPageBreak/>
              <w:t>5.6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მოახდინოს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კონკრეტული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ფერმერული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მეურნეობის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საკითხის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პრობლემის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იდენტიფიცირება</w:t>
            </w:r>
            <w:proofErr w:type="spellEnd"/>
            <w:r w:rsidRPr="00F253C6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</w:rPr>
              <w:t>5.7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აქვს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უნარი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შეაფასოს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საკუთარი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პროცესი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შეუძლია</w:t>
            </w:r>
            <w:proofErr w:type="spellEnd"/>
            <w:r w:rsidRPr="00F253C6">
              <w:rPr>
                <w:sz w:val="20"/>
                <w:szCs w:val="20"/>
              </w:rPr>
              <w:t>:</w:t>
            </w:r>
          </w:p>
          <w:p w:rsidR="000B59DF" w:rsidRPr="00F253C6" w:rsidRDefault="000B59DF" w:rsidP="00F253C6">
            <w:pPr>
              <w:spacing w:after="0" w:line="240" w:lineRule="auto"/>
              <w:rPr>
                <w:sz w:val="20"/>
                <w:szCs w:val="20"/>
              </w:rPr>
            </w:pPr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53C6">
              <w:rPr>
                <w:rFonts w:ascii="Sylfaen" w:hAnsi="Sylfaen"/>
                <w:sz w:val="20"/>
                <w:szCs w:val="20"/>
              </w:rPr>
              <w:t>ახალი</w:t>
            </w:r>
            <w:proofErr w:type="spellEnd"/>
            <w:r w:rsidRPr="00F253C6">
              <w:rPr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ცოდნის</w:t>
            </w:r>
            <w:proofErr w:type="spellEnd"/>
            <w:proofErr w:type="gram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მიღებისთვის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დამოუკიდებლად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მუშაობა</w:t>
            </w:r>
            <w:proofErr w:type="spellEnd"/>
          </w:p>
          <w:p w:rsidR="000B59DF" w:rsidRPr="00F253C6" w:rsidRDefault="000B59DF" w:rsidP="00F253C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დატვირთვის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53C6">
              <w:rPr>
                <w:rFonts w:ascii="Sylfaen" w:hAnsi="Sylfaen"/>
                <w:sz w:val="20"/>
                <w:szCs w:val="20"/>
              </w:rPr>
              <w:t>საათების</w:t>
            </w:r>
            <w:proofErr w:type="spellEnd"/>
            <w:r w:rsidRPr="00F253C6">
              <w:rPr>
                <w:sz w:val="20"/>
                <w:szCs w:val="20"/>
              </w:rPr>
              <w:t xml:space="preserve"> 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გონივრული</w:t>
            </w:r>
            <w:proofErr w:type="spellEnd"/>
            <w:proofErr w:type="gram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განაწილება</w:t>
            </w:r>
            <w:proofErr w:type="spellEnd"/>
          </w:p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სწავლის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საჭიროების</w:t>
            </w:r>
            <w:proofErr w:type="spellEnd"/>
            <w:r w:rsidRPr="00F253C6">
              <w:rPr>
                <w:sz w:val="20"/>
                <w:szCs w:val="20"/>
              </w:rPr>
              <w:t xml:space="preserve"> </w:t>
            </w:r>
            <w:proofErr w:type="spellStart"/>
            <w:r w:rsidRPr="00F253C6">
              <w:rPr>
                <w:rFonts w:ascii="Sylfaen" w:hAnsi="Sylfaen"/>
                <w:sz w:val="20"/>
                <w:szCs w:val="20"/>
              </w:rPr>
              <w:t>დადგენა</w:t>
            </w:r>
            <w:proofErr w:type="spellEnd"/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8320" w:type="dxa"/>
            <w:gridSpan w:val="2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6. ღირებულებები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B59DF" w:rsidRPr="00F253C6" w:rsidTr="00227858">
        <w:trPr>
          <w:trHeight w:val="244"/>
          <w:jc w:val="center"/>
        </w:trPr>
        <w:tc>
          <w:tcPr>
            <w:tcW w:w="683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6.1</w:t>
            </w:r>
          </w:p>
        </w:tc>
        <w:tc>
          <w:tcPr>
            <w:tcW w:w="7637" w:type="dxa"/>
            <w:shd w:val="clear" w:color="auto" w:fill="auto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მსჯელობს დაგეგმილი მელიორაციული ღონისძიებების დასკვნის შესაბამისად. აფასებს ნიადაგის ნაყოფიერების პროცესს. გადაწყვეტს სამეურნეო ბრუნვაში ახლად მელიორირებული ნიადაგების დაბრუნების ღირებულების განსაზღვრას.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253C6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B59DF" w:rsidRPr="00F253C6" w:rsidRDefault="000B59DF" w:rsidP="00F253C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B59DF" w:rsidRPr="00F253C6" w:rsidRDefault="000B59DF" w:rsidP="00F253C6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B59DF" w:rsidRPr="00F253C6" w:rsidRDefault="000B59DF" w:rsidP="00F253C6">
      <w:pPr>
        <w:spacing w:after="0" w:line="240" w:lineRule="auto"/>
        <w:rPr>
          <w:rFonts w:ascii="Sylfaen" w:hAnsi="Sylfaen"/>
          <w:sz w:val="20"/>
          <w:szCs w:val="20"/>
          <w:lang w:val="ka-GE"/>
        </w:rPr>
        <w:sectPr w:rsidR="000B59DF" w:rsidRPr="00F253C6" w:rsidSect="00F253C6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A1B6E" w:rsidRPr="00F253C6" w:rsidRDefault="00EA1B6E" w:rsidP="00F253C6">
      <w:pPr>
        <w:autoSpaceDE w:val="0"/>
        <w:autoSpaceDN w:val="0"/>
        <w:adjustRightInd w:val="0"/>
        <w:spacing w:after="0" w:line="240" w:lineRule="auto"/>
        <w:rPr>
          <w:rFonts w:ascii="Sylfaen" w:hAnsi="Sylfaen"/>
          <w:color w:val="00B0F0"/>
          <w:sz w:val="20"/>
          <w:szCs w:val="20"/>
          <w:u w:val="single"/>
          <w:lang w:val="ka-GE"/>
        </w:rPr>
      </w:pPr>
      <w:r w:rsidRPr="00F253C6">
        <w:rPr>
          <w:rFonts w:ascii="Sylfaen" w:hAnsi="Sylfaen"/>
          <w:color w:val="00B0F0"/>
          <w:sz w:val="20"/>
          <w:szCs w:val="20"/>
          <w:u w:val="single"/>
          <w:lang w:val="ka-GE"/>
        </w:rPr>
        <w:lastRenderedPageBreak/>
        <w:t>დანართი 5</w:t>
      </w:r>
    </w:p>
    <w:p w:rsidR="00EA1B6E" w:rsidRPr="00F253C6" w:rsidRDefault="00EA1B6E" w:rsidP="00F253C6">
      <w:pPr>
        <w:spacing w:after="0" w:line="240" w:lineRule="auto"/>
        <w:ind w:left="-851"/>
        <w:jc w:val="center"/>
        <w:rPr>
          <w:rFonts w:ascii="Sylfaen" w:hAnsi="Sylfaen"/>
          <w:b/>
          <w:sz w:val="20"/>
          <w:szCs w:val="20"/>
          <w:lang w:val="ka-GE"/>
        </w:rPr>
      </w:pPr>
      <w:r w:rsidRPr="00F253C6">
        <w:rPr>
          <w:rFonts w:ascii="Sylfaen" w:hAnsi="Sylfaen" w:cs="Sylfaen"/>
          <w:b/>
          <w:sz w:val="20"/>
          <w:szCs w:val="20"/>
          <w:lang w:val="ka-GE"/>
        </w:rPr>
        <w:t>პროგრამის განმახორციელებელი აუცილებელი</w:t>
      </w:r>
      <w:r w:rsidRPr="00F253C6">
        <w:rPr>
          <w:rFonts w:ascii="Sylfaen" w:hAnsi="Sylfaen"/>
          <w:b/>
          <w:sz w:val="20"/>
          <w:szCs w:val="20"/>
          <w:lang w:val="ka-GE"/>
        </w:rPr>
        <w:t xml:space="preserve"> ადამიანური რესურსი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054"/>
        <w:gridCol w:w="1823"/>
        <w:gridCol w:w="194"/>
        <w:gridCol w:w="3780"/>
      </w:tblGrid>
      <w:tr w:rsidR="000B59DF" w:rsidRPr="00F253C6" w:rsidTr="00227858">
        <w:tc>
          <w:tcPr>
            <w:tcW w:w="213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F" w:rsidRPr="00F253C6" w:rsidRDefault="000B59DF" w:rsidP="00F253C6">
            <w:pPr>
              <w:spacing w:after="0" w:line="240" w:lineRule="auto"/>
              <w:ind w:right="4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ადამიანური რესურსი</w:t>
            </w:r>
          </w:p>
        </w:tc>
        <w:tc>
          <w:tcPr>
            <w:tcW w:w="205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F" w:rsidRPr="00F253C6" w:rsidRDefault="000B59DF" w:rsidP="00F253C6">
            <w:pPr>
              <w:spacing w:after="0" w:line="240" w:lineRule="auto"/>
              <w:ind w:right="2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სამეცნიერო ხარისხი</w:t>
            </w:r>
          </w:p>
        </w:tc>
        <w:tc>
          <w:tcPr>
            <w:tcW w:w="1823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DF" w:rsidRPr="00F253C6" w:rsidRDefault="000B59DF" w:rsidP="00F253C6">
            <w:pPr>
              <w:spacing w:after="0" w:line="240" w:lineRule="auto"/>
              <w:ind w:righ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დაკავებული</w:t>
            </w:r>
          </w:p>
          <w:p w:rsidR="000B59DF" w:rsidRPr="00F253C6" w:rsidRDefault="000B59DF" w:rsidP="00F253C6">
            <w:pPr>
              <w:spacing w:after="0" w:line="240" w:lineRule="auto"/>
              <w:ind w:righ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3974" w:type="dxa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B59DF" w:rsidRPr="00F253C6" w:rsidRDefault="000B59DF" w:rsidP="00F253C6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გეგმით გათვალისწინებული განსახორციელებელი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</w:tr>
      <w:tr w:rsidR="000B59DF" w:rsidRPr="00F253C6" w:rsidTr="00227858">
        <w:tc>
          <w:tcPr>
            <w:tcW w:w="9990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B59DF" w:rsidRPr="00F253C6" w:rsidRDefault="000B59DF" w:rsidP="00F253C6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b/>
                <w:sz w:val="20"/>
                <w:szCs w:val="20"/>
                <w:lang w:val="ka-GE"/>
              </w:rPr>
              <w:t>სუბტროპიკული კულტურების დეპარტამენტი</w:t>
            </w:r>
          </w:p>
        </w:tc>
      </w:tr>
      <w:tr w:rsidR="000B59DF" w:rsidRPr="00F253C6" w:rsidTr="00227858">
        <w:tc>
          <w:tcPr>
            <w:tcW w:w="213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კოპალიანი როლანდი</w:t>
            </w:r>
          </w:p>
        </w:tc>
        <w:tc>
          <w:tcPr>
            <w:tcW w:w="205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მეცნიერებათა  დოქტორი</w:t>
            </w:r>
          </w:p>
        </w:tc>
        <w:tc>
          <w:tcPr>
            <w:tcW w:w="2017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მეჩაიეობა</w:t>
            </w:r>
          </w:p>
        </w:tc>
      </w:tr>
      <w:tr w:rsidR="000B59DF" w:rsidRPr="00F253C6" w:rsidTr="00227858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ლორთქიფანიძე როზა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მეცნიერებათა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ნიადაგთმცოდნეობა მელიორაციის საფუძვლებით</w:t>
            </w:r>
          </w:p>
        </w:tc>
      </w:tr>
      <w:tr w:rsidR="000B59DF" w:rsidRPr="00F253C6" w:rsidTr="00227858">
        <w:trPr>
          <w:trHeight w:val="435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კინწურაშვილი ქეთევანი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ტექნიკურ მეცნიერებათა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პროფესორი.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</w:tr>
      <w:tr w:rsidR="000B59DF" w:rsidRPr="00F253C6" w:rsidTr="00227858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ჩაჩხიანი ნუნუ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სასოფლო–სამეურნეო    კულტურების    მავნებლები   და    დაავადებები</w:t>
            </w:r>
          </w:p>
        </w:tc>
      </w:tr>
      <w:tr w:rsidR="000B59DF" w:rsidRPr="00F253C6" w:rsidTr="00227858">
        <w:trPr>
          <w:trHeight w:val="313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თაბაგარი მარიეტა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მეხილეობა</w:t>
            </w:r>
          </w:p>
        </w:tc>
      </w:tr>
      <w:tr w:rsidR="000B59DF" w:rsidRPr="00F253C6" w:rsidTr="00227858">
        <w:trPr>
          <w:trHeight w:val="335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სილაგაძე დალი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ბიზნესის მართვის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ფერმერული მეურნეობის ორგანიზაცია და მართვა</w:t>
            </w:r>
          </w:p>
        </w:tc>
      </w:tr>
      <w:tr w:rsidR="000B59DF" w:rsidRPr="00F253C6" w:rsidTr="00227858">
        <w:trPr>
          <w:trHeight w:val="329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უგულავა ვლადიმერი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მეხილეობა</w:t>
            </w:r>
          </w:p>
        </w:tc>
      </w:tr>
      <w:tr w:rsidR="000B59DF" w:rsidRPr="00F253C6" w:rsidTr="00227858">
        <w:trPr>
          <w:trHeight w:val="209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ყუბანეიშვილი მაკა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1. მემცენარეობა  და მებოსტნეობა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2. მევენახეობა</w:t>
            </w:r>
          </w:p>
        </w:tc>
      </w:tr>
      <w:tr w:rsidR="000B59DF" w:rsidRPr="00F253C6" w:rsidTr="00227858">
        <w:trPr>
          <w:trHeight w:val="359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კელენჯერიძე ნინო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მიწათმოქმედება და აგროქიმია</w:t>
            </w:r>
          </w:p>
        </w:tc>
      </w:tr>
      <w:tr w:rsidR="000B59DF" w:rsidRPr="00F253C6" w:rsidTr="00227858">
        <w:trPr>
          <w:trHeight w:val="83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კოპალიანი ლია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1. ტექნიკური კულტურები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2. მეცხოველეობა</w:t>
            </w:r>
          </w:p>
        </w:tc>
      </w:tr>
      <w:tr w:rsidR="000B59DF" w:rsidRPr="00F253C6" w:rsidTr="00227858">
        <w:trPr>
          <w:trHeight w:val="375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თავბერიძე სოსო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აგროინჟინერიის აკადემიური  დოქტორი          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</w:tr>
      <w:tr w:rsidR="000B59DF" w:rsidRPr="00F253C6" w:rsidTr="00227858">
        <w:trPr>
          <w:trHeight w:val="255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კილასონია ემზარი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აგროინჟინერიის აკადემიური  დოქტორი           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</w:tr>
      <w:tr w:rsidR="000B59DF" w:rsidRPr="00F253C6" w:rsidTr="00227858">
        <w:trPr>
          <w:trHeight w:val="107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კაპანაძე შორენა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აგრარულ მეცნიერებათა </w:t>
            </w: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 </w:t>
            </w: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ასისტენტ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1. მეჩაიეობა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 xml:space="preserve">2. </w:t>
            </w: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ტექნიკური კულტურები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3. მეცხოველეობა</w:t>
            </w:r>
          </w:p>
        </w:tc>
      </w:tr>
      <w:tr w:rsidR="000B59DF" w:rsidRPr="00F253C6" w:rsidTr="00227858">
        <w:trPr>
          <w:trHeight w:val="274"/>
        </w:trPr>
        <w:tc>
          <w:tcPr>
            <w:tcW w:w="2139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lastRenderedPageBreak/>
              <w:t>ხელაძე მაია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სოფლის მეურნეობის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ასისტენტ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ნიადაგთმცოდნეობა მელიორაციის საფუძვლებით</w:t>
            </w:r>
          </w:p>
        </w:tc>
      </w:tr>
      <w:tr w:rsidR="000B59DF" w:rsidRPr="00F253C6" w:rsidTr="00227858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სანთელაძე ნატალია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აგრარულ მეცნიერებათა  აკადემიური 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მოწვეული სპეციალისტი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1. მემცენარეობა  და მებოსტნეობა</w:t>
            </w:r>
          </w:p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2. მევენახეობა</w:t>
            </w:r>
          </w:p>
        </w:tc>
      </w:tr>
      <w:tr w:rsidR="000B59DF" w:rsidRPr="00F253C6" w:rsidTr="00227858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ქათამაძე ნანა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0B59DF" w:rsidRPr="00F253C6" w:rsidRDefault="000B59DF" w:rsidP="00F253C6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4" w:hanging="10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</w:tr>
      <w:tr w:rsidR="000B59DF" w:rsidRPr="00F253C6" w:rsidTr="00227858">
        <w:tc>
          <w:tcPr>
            <w:tcW w:w="213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გოგიშვილი ნანა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ტექნოლოგიების აკადემიური დოქტორი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0B59DF" w:rsidRPr="00F253C6" w:rsidRDefault="000B59DF" w:rsidP="00F253C6">
            <w:pPr>
              <w:tabs>
                <w:tab w:val="left" w:pos="7140"/>
              </w:tabs>
              <w:spacing w:after="0" w:line="240" w:lineRule="auto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/>
                <w:noProof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0B59DF" w:rsidRPr="00F253C6" w:rsidRDefault="000B59DF" w:rsidP="00F253C6">
            <w:pPr>
              <w:spacing w:after="0" w:line="240" w:lineRule="auto"/>
              <w:ind w:right="-1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253C6">
              <w:rPr>
                <w:rFonts w:ascii="Sylfaen" w:hAnsi="Sylfaen" w:cs="Sylfaen"/>
                <w:sz w:val="20"/>
                <w:szCs w:val="20"/>
                <w:lang w:val="ka-GE"/>
              </w:rPr>
              <w:t>აგრონედლეულის   შენახვა –გადამუშავება</w:t>
            </w:r>
          </w:p>
        </w:tc>
      </w:tr>
    </w:tbl>
    <w:p w:rsidR="000B59DF" w:rsidRPr="00F253C6" w:rsidRDefault="000B59DF" w:rsidP="00F253C6">
      <w:pPr>
        <w:spacing w:after="0" w:line="240" w:lineRule="auto"/>
        <w:ind w:left="-851"/>
        <w:jc w:val="center"/>
        <w:rPr>
          <w:rFonts w:ascii="Sylfaen" w:hAnsi="Sylfaen"/>
          <w:b/>
          <w:sz w:val="20"/>
          <w:szCs w:val="20"/>
          <w:lang w:val="ka-GE"/>
        </w:rPr>
      </w:pPr>
    </w:p>
    <w:sectPr w:rsidR="000B59DF" w:rsidRPr="00F253C6" w:rsidSect="00F253C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DA"/>
    <w:multiLevelType w:val="hybridMultilevel"/>
    <w:tmpl w:val="EDCEA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584"/>
    <w:multiLevelType w:val="hybridMultilevel"/>
    <w:tmpl w:val="AC8E5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B1366"/>
    <w:multiLevelType w:val="hybridMultilevel"/>
    <w:tmpl w:val="F20A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049"/>
    <w:multiLevelType w:val="hybridMultilevel"/>
    <w:tmpl w:val="6EAAE3A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4153F"/>
    <w:multiLevelType w:val="hybridMultilevel"/>
    <w:tmpl w:val="7BAE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CE2006"/>
    <w:multiLevelType w:val="hybridMultilevel"/>
    <w:tmpl w:val="A0347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358"/>
    <w:multiLevelType w:val="hybridMultilevel"/>
    <w:tmpl w:val="3DB6E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70C9"/>
    <w:multiLevelType w:val="hybridMultilevel"/>
    <w:tmpl w:val="29E6B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10137"/>
    <w:multiLevelType w:val="hybridMultilevel"/>
    <w:tmpl w:val="724EB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60A9"/>
    <w:multiLevelType w:val="hybridMultilevel"/>
    <w:tmpl w:val="D92C1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62E4"/>
    <w:multiLevelType w:val="hybridMultilevel"/>
    <w:tmpl w:val="FC70F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BF6"/>
    <w:multiLevelType w:val="hybridMultilevel"/>
    <w:tmpl w:val="554A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41013"/>
    <w:multiLevelType w:val="hybridMultilevel"/>
    <w:tmpl w:val="91A4B4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958ED"/>
    <w:multiLevelType w:val="hybridMultilevel"/>
    <w:tmpl w:val="642C44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16A3D1A"/>
    <w:multiLevelType w:val="hybridMultilevel"/>
    <w:tmpl w:val="BF386CC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7650B"/>
    <w:multiLevelType w:val="hybridMultilevel"/>
    <w:tmpl w:val="2C7AA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6FC4"/>
    <w:multiLevelType w:val="hybridMultilevel"/>
    <w:tmpl w:val="E4CC22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7060"/>
    <w:multiLevelType w:val="hybridMultilevel"/>
    <w:tmpl w:val="C6E4A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755C8"/>
    <w:multiLevelType w:val="hybridMultilevel"/>
    <w:tmpl w:val="51F24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00C10"/>
    <w:multiLevelType w:val="hybridMultilevel"/>
    <w:tmpl w:val="70226704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1C1E"/>
    <w:multiLevelType w:val="hybridMultilevel"/>
    <w:tmpl w:val="D6564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32744"/>
    <w:multiLevelType w:val="hybridMultilevel"/>
    <w:tmpl w:val="38A8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D67B2"/>
    <w:multiLevelType w:val="hybridMultilevel"/>
    <w:tmpl w:val="D31A2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6E504E"/>
    <w:multiLevelType w:val="hybridMultilevel"/>
    <w:tmpl w:val="2E920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7"/>
  </w:num>
  <w:num w:numId="4">
    <w:abstractNumId w:val="25"/>
  </w:num>
  <w:num w:numId="5">
    <w:abstractNumId w:val="0"/>
  </w:num>
  <w:num w:numId="6">
    <w:abstractNumId w:val="34"/>
  </w:num>
  <w:num w:numId="7">
    <w:abstractNumId w:val="37"/>
  </w:num>
  <w:num w:numId="8">
    <w:abstractNumId w:val="22"/>
  </w:num>
  <w:num w:numId="9">
    <w:abstractNumId w:val="6"/>
  </w:num>
  <w:num w:numId="10">
    <w:abstractNumId w:val="15"/>
  </w:num>
  <w:num w:numId="11">
    <w:abstractNumId w:val="14"/>
  </w:num>
  <w:num w:numId="12">
    <w:abstractNumId w:val="35"/>
  </w:num>
  <w:num w:numId="13">
    <w:abstractNumId w:val="1"/>
  </w:num>
  <w:num w:numId="14">
    <w:abstractNumId w:val="26"/>
  </w:num>
  <w:num w:numId="15">
    <w:abstractNumId w:val="29"/>
  </w:num>
  <w:num w:numId="16">
    <w:abstractNumId w:val="2"/>
  </w:num>
  <w:num w:numId="17">
    <w:abstractNumId w:val="21"/>
  </w:num>
  <w:num w:numId="18">
    <w:abstractNumId w:val="33"/>
  </w:num>
  <w:num w:numId="19">
    <w:abstractNumId w:val="13"/>
  </w:num>
  <w:num w:numId="20">
    <w:abstractNumId w:val="30"/>
  </w:num>
  <w:num w:numId="21">
    <w:abstractNumId w:val="24"/>
  </w:num>
  <w:num w:numId="22">
    <w:abstractNumId w:val="11"/>
  </w:num>
  <w:num w:numId="23">
    <w:abstractNumId w:val="31"/>
  </w:num>
  <w:num w:numId="24">
    <w:abstractNumId w:val="28"/>
  </w:num>
  <w:num w:numId="25">
    <w:abstractNumId w:val="12"/>
  </w:num>
  <w:num w:numId="26">
    <w:abstractNumId w:val="32"/>
  </w:num>
  <w:num w:numId="27">
    <w:abstractNumId w:val="16"/>
  </w:num>
  <w:num w:numId="28">
    <w:abstractNumId w:val="18"/>
  </w:num>
  <w:num w:numId="29">
    <w:abstractNumId w:val="19"/>
  </w:num>
  <w:num w:numId="30">
    <w:abstractNumId w:val="8"/>
  </w:num>
  <w:num w:numId="31">
    <w:abstractNumId w:val="3"/>
  </w:num>
  <w:num w:numId="32">
    <w:abstractNumId w:val="4"/>
  </w:num>
  <w:num w:numId="33">
    <w:abstractNumId w:val="36"/>
  </w:num>
  <w:num w:numId="34">
    <w:abstractNumId w:val="23"/>
  </w:num>
  <w:num w:numId="35">
    <w:abstractNumId w:val="10"/>
  </w:num>
  <w:num w:numId="36">
    <w:abstractNumId w:val="9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D0"/>
    <w:rsid w:val="000479E9"/>
    <w:rsid w:val="00094282"/>
    <w:rsid w:val="000B59DF"/>
    <w:rsid w:val="000D4190"/>
    <w:rsid w:val="00193FAD"/>
    <w:rsid w:val="001B17D0"/>
    <w:rsid w:val="001C1511"/>
    <w:rsid w:val="00317F60"/>
    <w:rsid w:val="00372617"/>
    <w:rsid w:val="00391236"/>
    <w:rsid w:val="003F7C7B"/>
    <w:rsid w:val="0043625A"/>
    <w:rsid w:val="00442033"/>
    <w:rsid w:val="00451E98"/>
    <w:rsid w:val="0050718E"/>
    <w:rsid w:val="005B17D0"/>
    <w:rsid w:val="00600FBE"/>
    <w:rsid w:val="006D15B0"/>
    <w:rsid w:val="0082428C"/>
    <w:rsid w:val="008A188A"/>
    <w:rsid w:val="00944AA6"/>
    <w:rsid w:val="0096344A"/>
    <w:rsid w:val="009A7005"/>
    <w:rsid w:val="00AA7D05"/>
    <w:rsid w:val="00AC1845"/>
    <w:rsid w:val="00B50F2D"/>
    <w:rsid w:val="00B8038A"/>
    <w:rsid w:val="00C24DF7"/>
    <w:rsid w:val="00D612F0"/>
    <w:rsid w:val="00D76FDF"/>
    <w:rsid w:val="00E24EBF"/>
    <w:rsid w:val="00E77A52"/>
    <w:rsid w:val="00E80289"/>
    <w:rsid w:val="00EA1B6E"/>
    <w:rsid w:val="00F253C6"/>
    <w:rsid w:val="00F63129"/>
    <w:rsid w:val="00FD6828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CE3F"/>
  <w15:docId w15:val="{08EB1DDE-7491-463A-96AD-972EF4D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51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horttext">
    <w:name w:val="short_text"/>
    <w:basedOn w:val="DefaultParagraphFont"/>
    <w:rsid w:val="00451E98"/>
  </w:style>
  <w:style w:type="character" w:customStyle="1" w:styleId="hps">
    <w:name w:val="hps"/>
    <w:basedOn w:val="DefaultParagraphFont"/>
    <w:rsid w:val="00451E98"/>
  </w:style>
  <w:style w:type="character" w:styleId="Hyperlink">
    <w:name w:val="Hyperlink"/>
    <w:basedOn w:val="DefaultParagraphFont"/>
    <w:uiPriority w:val="99"/>
    <w:unhideWhenUsed/>
    <w:rsid w:val="00451E98"/>
    <w:rPr>
      <w:color w:val="0563C1" w:themeColor="hyperlink"/>
      <w:u w:val="single"/>
    </w:rPr>
  </w:style>
  <w:style w:type="paragraph" w:styleId="BodyTextIndent">
    <w:name w:val="Body Text Indent"/>
    <w:aliases w:val=" Char,Char"/>
    <w:basedOn w:val="Normal"/>
    <w:link w:val="BodyTextIndentChar"/>
    <w:rsid w:val="008A188A"/>
    <w:pPr>
      <w:spacing w:after="0" w:line="240" w:lineRule="auto"/>
      <w:ind w:right="-766" w:firstLine="360"/>
      <w:jc w:val="both"/>
    </w:pPr>
    <w:rPr>
      <w:rFonts w:ascii="DumbaNusx" w:hAnsi="DumbaNusx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A188A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18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88A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96344A"/>
    <w:pPr>
      <w:ind w:left="244" w:hanging="270"/>
      <w:jc w:val="both"/>
    </w:pPr>
    <w:rPr>
      <w:rFonts w:ascii="Sylfaen" w:eastAsiaTheme="minorHAnsi" w:hAnsi="Sylfaen" w:cs="Arial"/>
      <w:bCs/>
      <w:noProof/>
      <w:sz w:val="18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88A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193FA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3FAD"/>
  </w:style>
  <w:style w:type="paragraph" w:styleId="NoSpacing">
    <w:name w:val="No Spacing"/>
    <w:uiPriority w:val="1"/>
    <w:qFormat/>
    <w:rsid w:val="00EA1B6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EA1B6E"/>
  </w:style>
  <w:style w:type="table" w:styleId="TableGrid">
    <w:name w:val="Table Grid"/>
    <w:basedOn w:val="TableNormal"/>
    <w:uiPriority w:val="59"/>
    <w:rsid w:val="00EA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033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3895</Words>
  <Characters>22204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dcterms:created xsi:type="dcterms:W3CDTF">2017-12-13T08:03:00Z</dcterms:created>
  <dcterms:modified xsi:type="dcterms:W3CDTF">2019-10-16T08:59:00Z</dcterms:modified>
</cp:coreProperties>
</file>