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88" w:rsidRPr="006C162A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C00388" w:rsidRPr="006C162A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AD0632" w:rsidRPr="006C162A" w:rsidRDefault="00AD0632" w:rsidP="00AD0632">
      <w:pPr>
        <w:pStyle w:val="paragraph"/>
        <w:spacing w:before="0" w:beforeAutospacing="0" w:after="0" w:afterAutospacing="0"/>
        <w:ind w:left="630"/>
        <w:jc w:val="center"/>
        <w:textAlignment w:val="baseline"/>
        <w:rPr>
          <w:sz w:val="20"/>
          <w:szCs w:val="20"/>
        </w:rPr>
      </w:pPr>
      <w:r w:rsidRPr="006C162A">
        <w:rPr>
          <w:noProof/>
          <w:sz w:val="20"/>
          <w:szCs w:val="20"/>
        </w:rPr>
        <w:drawing>
          <wp:inline distT="0" distB="0" distL="0" distR="0">
            <wp:extent cx="6553200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79" cy="676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632" w:rsidRPr="006C162A" w:rsidRDefault="00AD0632" w:rsidP="00AD0632">
      <w:pPr>
        <w:pStyle w:val="paragraph"/>
        <w:spacing w:before="0" w:beforeAutospacing="0" w:after="0" w:afterAutospacing="0"/>
        <w:ind w:left="630"/>
        <w:jc w:val="center"/>
        <w:textAlignment w:val="baseline"/>
        <w:rPr>
          <w:sz w:val="20"/>
          <w:szCs w:val="20"/>
        </w:rPr>
      </w:pPr>
    </w:p>
    <w:p w:rsidR="00920E56" w:rsidRPr="006C162A" w:rsidRDefault="003B5FF9" w:rsidP="00080182">
      <w:pPr>
        <w:ind w:left="360"/>
        <w:jc w:val="center"/>
        <w:rPr>
          <w:rFonts w:ascii="Sylfaen" w:hAnsi="Sylfaen" w:cs="Sylfaen"/>
          <w:b/>
          <w:bCs/>
          <w:sz w:val="20"/>
          <w:szCs w:val="20"/>
        </w:rPr>
      </w:pPr>
      <w:r w:rsidRPr="006C162A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:rsidR="004A6CB5" w:rsidRPr="006C162A" w:rsidRDefault="004A6CB5" w:rsidP="00080182">
      <w:pPr>
        <w:ind w:left="360"/>
        <w:jc w:val="center"/>
        <w:rPr>
          <w:rFonts w:ascii="Sylfaen" w:hAnsi="Sylfaen"/>
          <w:b/>
          <w:sz w:val="20"/>
          <w:szCs w:val="20"/>
        </w:rPr>
      </w:pP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789"/>
      </w:tblGrid>
      <w:tr w:rsidR="00FD430A" w:rsidRPr="006C162A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6C162A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6C162A" w:rsidRDefault="00C7305F" w:rsidP="002B42BB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პროგრამა „</w:t>
            </w:r>
            <w:r w:rsidR="00C87E9B" w:rsidRPr="006C162A">
              <w:rPr>
                <w:rFonts w:ascii="Sylfaen" w:hAnsi="Sylfaen"/>
                <w:sz w:val="20"/>
                <w:szCs w:val="20"/>
                <w:lang w:val="ka-GE"/>
              </w:rPr>
              <w:t>ფიზიკა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“</w:t>
            </w:r>
          </w:p>
        </w:tc>
      </w:tr>
      <w:tr w:rsidR="00FD430A" w:rsidRPr="006C162A" w:rsidTr="00FA4B5C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6C162A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proofErr w:type="spellEnd"/>
            <w:r w:rsidRPr="006C162A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6C162A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  <w:r w:rsidR="00FD430A" w:rsidRPr="006C162A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87E9B" w:rsidRPr="006C162A" w:rsidRDefault="00C87E9B" w:rsidP="00882020">
            <w:pPr>
              <w:spacing w:after="0" w:line="240" w:lineRule="auto"/>
              <w:ind w:left="3402" w:hanging="3402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ფიზიკ</w:t>
            </w:r>
            <w:proofErr w:type="spellEnd"/>
            <w:r w:rsidR="002E596A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ის ბაკალავრი </w:t>
            </w:r>
          </w:p>
          <w:p w:rsidR="00761D47" w:rsidRPr="006C162A" w:rsidRDefault="00761D47" w:rsidP="009639C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D430A" w:rsidRPr="006C162A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6C162A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  <w:r w:rsidR="00FD430A" w:rsidRPr="006C162A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6C162A" w:rsidRDefault="00C87E9B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ზუსტ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საბუნებისმეტყველო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მეცნიერებათა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ფაკულტეტი</w:t>
            </w:r>
            <w:proofErr w:type="spellEnd"/>
          </w:p>
        </w:tc>
      </w:tr>
      <w:tr w:rsidR="00FD430A" w:rsidRPr="00E5425B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6C162A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6C162A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6C162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  <w:r w:rsidR="00FD430A" w:rsidRPr="006C162A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Default="003A5BBB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პროფესორი დავით ნიშნიანიძე</w:t>
            </w:r>
          </w:p>
          <w:p w:rsidR="00E5425B" w:rsidRPr="00E5425B" w:rsidRDefault="00E5425B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Pr="009565EE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Davit.nishnianidze@atsu.edu.ge</w:t>
              </w:r>
            </w:hyperlink>
            <w:r w:rsidRPr="00E5425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FD430A" w:rsidRPr="006C162A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6C162A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proofErr w:type="spellEnd"/>
            <w:r w:rsidRPr="006C162A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6C162A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6C162A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proofErr w:type="spellEnd"/>
            <w:r w:rsidRPr="006C162A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6C162A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6C162A" w:rsidRDefault="00761D47" w:rsidP="0088202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პროგრამისხანგრძლივობა</w:t>
            </w:r>
            <w:r w:rsidRPr="006C162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- 240 </w:t>
            </w:r>
            <w:r w:rsidRPr="006C162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761D47" w:rsidRPr="006C162A" w:rsidRDefault="00761D47" w:rsidP="0088202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ძირითადი</w:t>
            </w:r>
            <w:r w:rsidRPr="006C162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(</w:t>
            </w:r>
            <w:r w:rsidRPr="006C162A">
              <w:rPr>
                <w:rFonts w:ascii="Sylfaen" w:hAnsi="Sylfaen"/>
                <w:bCs/>
                <w:sz w:val="20"/>
                <w:szCs w:val="20"/>
              </w:rPr>
              <w:t>major</w:t>
            </w:r>
            <w:r w:rsidRPr="006C162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) </w:t>
            </w:r>
            <w:r w:rsidRPr="006C162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6C162A">
              <w:rPr>
                <w:rFonts w:ascii="Sylfaen" w:hAnsi="Sylfaen"/>
                <w:bCs/>
                <w:sz w:val="20"/>
                <w:szCs w:val="20"/>
              </w:rPr>
              <w:t xml:space="preserve"> - 1</w:t>
            </w:r>
            <w:r w:rsidRPr="006C162A">
              <w:rPr>
                <w:rFonts w:ascii="Sylfaen" w:hAnsi="Sylfaen"/>
                <w:bCs/>
                <w:sz w:val="20"/>
                <w:szCs w:val="20"/>
                <w:lang w:val="ka-GE"/>
              </w:rPr>
              <w:t>80</w:t>
            </w:r>
            <w:r w:rsidRPr="006C162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  <w:p w:rsidR="00761D47" w:rsidRPr="006C162A" w:rsidRDefault="00761D47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C162A">
              <w:rPr>
                <w:rFonts w:ascii="Sylfaen" w:hAnsi="Sylfaen"/>
                <w:bCs/>
                <w:sz w:val="20"/>
                <w:szCs w:val="20"/>
                <w:lang w:val="ka-GE"/>
              </w:rPr>
              <w:t>(</w:t>
            </w:r>
            <w:r w:rsidRPr="006C162A">
              <w:rPr>
                <w:rFonts w:ascii="Sylfaen" w:hAnsi="Sylfaen"/>
                <w:bCs/>
                <w:sz w:val="20"/>
                <w:szCs w:val="20"/>
              </w:rPr>
              <w:t>minor</w:t>
            </w:r>
            <w:r w:rsidRPr="006C162A">
              <w:rPr>
                <w:rFonts w:ascii="Sylfaen" w:hAnsi="Sylfaen"/>
                <w:bCs/>
                <w:sz w:val="20"/>
                <w:szCs w:val="20"/>
                <w:lang w:val="ka-GE"/>
              </w:rPr>
              <w:t>)</w:t>
            </w:r>
            <w:r w:rsidRPr="006C162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პროგრამა</w:t>
            </w:r>
            <w:r w:rsidRPr="006C162A">
              <w:rPr>
                <w:rFonts w:ascii="Sylfaen" w:hAnsi="Sylfaen"/>
                <w:bCs/>
                <w:sz w:val="20"/>
                <w:szCs w:val="20"/>
                <w:lang w:val="ka-GE"/>
              </w:rPr>
              <w:t>/</w:t>
            </w:r>
            <w:r w:rsidRPr="006C162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თავისუფალიკრედიტები</w:t>
            </w:r>
            <w:r w:rsidRPr="006C162A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- 60 </w:t>
            </w:r>
            <w:r w:rsidRPr="006C162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6C162A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6C162A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  <w:proofErr w:type="spellEnd"/>
            <w:r w:rsidR="00FD430A" w:rsidRPr="006C162A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6C162A" w:rsidRDefault="00C87E9B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6C162A" w:rsidTr="00FA4B5C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6C162A" w:rsidRDefault="00761D47" w:rsidP="0088202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proofErr w:type="spellEnd"/>
            <w:r w:rsidRPr="006C162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</w:t>
            </w:r>
            <w:proofErr w:type="spellEnd"/>
            <w:r w:rsidR="00FD430A" w:rsidRPr="006C162A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A55FB" w:rsidRDefault="00CA55FB" w:rsidP="00CA55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C7E">
              <w:rPr>
                <w:rFonts w:ascii="Sylfaen" w:hAnsi="Sylfaen" w:cs="Sylfaen"/>
                <w:sz w:val="20"/>
                <w:szCs w:val="20"/>
              </w:rPr>
              <w:t>აკრედიტ</w:t>
            </w:r>
            <w:proofErr w:type="spellEnd"/>
            <w:r w:rsidRPr="00D35C7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35C7E">
              <w:rPr>
                <w:rFonts w:ascii="Sylfaen" w:hAnsi="Sylfaen" w:cs="Sylfaen"/>
                <w:sz w:val="20"/>
                <w:szCs w:val="20"/>
              </w:rPr>
              <w:t>გადაწყვეტილება</w:t>
            </w:r>
            <w:proofErr w:type="spellEnd"/>
            <w:r w:rsidRPr="00D35C7E">
              <w:rPr>
                <w:rFonts w:ascii="Arial" w:hAnsi="Arial" w:cs="Arial"/>
                <w:sz w:val="20"/>
                <w:szCs w:val="20"/>
              </w:rPr>
              <w:t>: №</w:t>
            </w:r>
            <w:r w:rsidR="003E5CC9">
              <w:rPr>
                <w:rFonts w:ascii="Sylfaen" w:hAnsi="Sylfaen" w:cs="Arial"/>
                <w:sz w:val="20"/>
                <w:szCs w:val="20"/>
                <w:lang w:val="ka-GE"/>
              </w:rPr>
              <w:t>67</w:t>
            </w:r>
            <w:r w:rsidRPr="00D35C7E">
              <w:rPr>
                <w:rFonts w:ascii="Arial" w:hAnsi="Arial" w:cs="Arial"/>
                <w:sz w:val="20"/>
                <w:szCs w:val="20"/>
              </w:rPr>
              <w:t>; 23.09.2011</w:t>
            </w:r>
          </w:p>
          <w:p w:rsidR="00E5425B" w:rsidRPr="00D35C7E" w:rsidRDefault="00E5425B" w:rsidP="00CA55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Times New Roman" w:hAnsi="Times New Roma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  (21/22)  17.09.2021</w:t>
            </w:r>
          </w:p>
          <w:p w:rsidR="002406A3" w:rsidRPr="006C162A" w:rsidRDefault="002406A3" w:rsidP="00CA55F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D430A" w:rsidRPr="006C162A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6C162A" w:rsidRDefault="00761D47" w:rsidP="00882020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proofErr w:type="spellEnd"/>
            <w:r w:rsidRPr="006C162A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6C162A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6C162A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6C162A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FD430A" w:rsidRPr="006C162A" w:rsidTr="002C192F">
        <w:trPr>
          <w:trHeight w:val="49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CB5" w:rsidRPr="006C162A" w:rsidRDefault="004A6CB5" w:rsidP="004A6CB5">
            <w:pPr>
              <w:numPr>
                <w:ilvl w:val="0"/>
                <w:numId w:val="3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სრული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ზოგადი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განათლების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დამადასტურებელი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დოკუმენტი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- ატესტატი და ერთიანი ეროვნული გამოცდების შედეგები;</w:t>
            </w:r>
          </w:p>
          <w:p w:rsidR="004A6CB5" w:rsidRPr="006C162A" w:rsidRDefault="004A6CB5" w:rsidP="004A6CB5">
            <w:pPr>
              <w:numPr>
                <w:ilvl w:val="0"/>
                <w:numId w:val="30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ერთიანი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ეროვნული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გამოცდების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გავლის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გარეშე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,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საქართველოს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განათლებისა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მეცნიერების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სამინისტროს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მიერ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დადგენილი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წესით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დადგენილ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ვადებში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დასაშვებია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: </w:t>
            </w:r>
          </w:p>
          <w:p w:rsidR="004A6CB5" w:rsidRPr="006C162A" w:rsidRDefault="004A6CB5" w:rsidP="004A6CB5">
            <w:pPr>
              <w:spacing w:after="0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ა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)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უცხო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ქვეყნის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მოქალაქეებისათვის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მოქალაქეობის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არმქონე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პირებისათვის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,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რომლებმაც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უცხო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ქვეყანაში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მიიღეს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სრული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ზოგადი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ან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მისი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ეკვივალენტური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განათლება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; </w:t>
            </w:r>
          </w:p>
          <w:p w:rsidR="004A6CB5" w:rsidRPr="006C162A" w:rsidRDefault="004A6CB5" w:rsidP="004A6CB5">
            <w:pPr>
              <w:spacing w:after="0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ბ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)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საქართველოს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მოქალაქეებისათვის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,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რომლებმაც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უცხო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ქვეყანაში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მიიღეს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სრული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ზოგადი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ან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მისი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ეკვივალენტური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განათლება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სრული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ზოგადი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განათლების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ბოლო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2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წელი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ისწავლეს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უცხო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ქვეყანაში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; </w:t>
            </w:r>
          </w:p>
          <w:p w:rsidR="004A6CB5" w:rsidRPr="006C162A" w:rsidRDefault="004A6CB5" w:rsidP="004A6CB5">
            <w:pPr>
              <w:spacing w:after="0" w:line="240" w:lineRule="auto"/>
              <w:ind w:left="144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გ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)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პირებისათვის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,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რომლებიც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სწავლობენ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სწავლობდნენ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მიღებული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აქვთ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კრედიტები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უცხო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ქვეყანაში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ამ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ქვეყნის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კანონმდებლობის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შესაბამისად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აღიარებულ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უმაღლეს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საგანმანათლებლო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დაწესებულებაში</w:t>
            </w:r>
            <w:r w:rsidRPr="006C162A">
              <w:rPr>
                <w:rFonts w:ascii="Calibri" w:eastAsia="Times New Roman" w:hAnsi="Calibri" w:cs="Times New Roman"/>
                <w:sz w:val="20"/>
                <w:szCs w:val="20"/>
              </w:rPr>
              <w:t>. </w:t>
            </w:r>
          </w:p>
          <w:p w:rsidR="00C307BD" w:rsidRPr="006C162A" w:rsidRDefault="004A6CB5" w:rsidP="00882020">
            <w:pPr>
              <w:numPr>
                <w:ilvl w:val="0"/>
                <w:numId w:val="3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გარე და შიდა მობილობა.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FD430A" w:rsidRPr="006C162A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6C162A" w:rsidRDefault="00761D47" w:rsidP="0088202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  <w:r w:rsidR="000A5986" w:rsidRPr="006C162A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FD430A" w:rsidRPr="006C162A" w:rsidTr="00C21932">
        <w:trPr>
          <w:trHeight w:val="143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CB5" w:rsidRPr="006C162A" w:rsidRDefault="004A6CB5" w:rsidP="000A598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საბაკალავრო პროგრამის მიზანია მაღალი დონის კონკურენტუნარიანი სპეციალისტის მომზადება, რომელსაც შესწევს:</w:t>
            </w:r>
          </w:p>
          <w:p w:rsidR="009C7126" w:rsidRPr="006C162A" w:rsidRDefault="009C7126" w:rsidP="009C7126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ზოგადი და თეორიული ფიზიკის მიმართულებით არსებული პრობლემის იდენტიფიცირება და გადაჭრ</w:t>
            </w:r>
            <w:r w:rsidR="0085214B"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</w:t>
            </w:r>
          </w:p>
          <w:p w:rsidR="009C7126" w:rsidRPr="006C162A" w:rsidRDefault="009C7126" w:rsidP="009C7126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>ბუნებაში მიმდინარე მოვლენების კლასიფიცირებ</w:t>
            </w:r>
            <w:r w:rsidR="0085214B" w:rsidRPr="006C162A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 ფიზიკის კანონების გამოყენებით ამ მოვლენების  ახსნ</w:t>
            </w:r>
            <w:r w:rsidR="0085214B" w:rsidRPr="006C162A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</w:p>
          <w:p w:rsidR="009C7126" w:rsidRPr="006C162A" w:rsidRDefault="009C7126" w:rsidP="00D019AA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ზოგად და თეორიულ ფიზიკაში დასმული ამოცანების  გადასაჭრელად მათემატიკური აპარატის გამოყენება</w:t>
            </w:r>
          </w:p>
          <w:p w:rsidR="000A5986" w:rsidRPr="006C162A" w:rsidRDefault="009C7126" w:rsidP="0085214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ფიზიკური ექსპერიმენტის ჩატარებ</w:t>
            </w:r>
            <w:r w:rsidR="0085214B"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და მისი კომპიუტერული მოდელირებ</w:t>
            </w:r>
            <w:r w:rsidR="0085214B"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</w:t>
            </w:r>
          </w:p>
        </w:tc>
      </w:tr>
      <w:tr w:rsidR="00FD430A" w:rsidRPr="006C162A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6C162A" w:rsidRDefault="00761D47" w:rsidP="00882020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სწავლისშედეგები</w:t>
            </w:r>
            <w:r w:rsidRPr="006C162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6C162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FD430A" w:rsidRPr="006C162A">
              <w:rPr>
                <w:rFonts w:ascii="Sylfaen" w:hAnsi="Sylfaen"/>
                <w:b/>
                <w:bCs/>
                <w:sz w:val="20"/>
                <w:szCs w:val="20"/>
              </w:rPr>
              <w:t>:</w:t>
            </w:r>
          </w:p>
        </w:tc>
      </w:tr>
      <w:tr w:rsidR="00CB5603" w:rsidRPr="006C162A" w:rsidTr="006C162A">
        <w:trPr>
          <w:trHeight w:val="2340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CB5603" w:rsidRPr="006C162A" w:rsidRDefault="00CB5603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გაცნობიერება:</w:t>
            </w:r>
          </w:p>
          <w:p w:rsidR="00CB5603" w:rsidRPr="006C162A" w:rsidRDefault="00CB5603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5214B" w:rsidRPr="006C162A" w:rsidRDefault="00CB5603" w:rsidP="00C80D47">
            <w:pPr>
              <w:numPr>
                <w:ilvl w:val="0"/>
                <w:numId w:val="8"/>
              </w:numPr>
              <w:tabs>
                <w:tab w:val="num" w:pos="253"/>
              </w:tabs>
              <w:spacing w:after="0" w:line="240" w:lineRule="auto"/>
              <w:rPr>
                <w:rFonts w:ascii="AcadNusx" w:eastAsia="Times New Roman" w:hAnsi="AcadNusx" w:cs="Times New Roman"/>
                <w:sz w:val="20"/>
                <w:szCs w:val="20"/>
                <w:lang w:eastAsia="ru-RU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ჩამოთვლის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ზოგადი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ფიზიკის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მექანიკა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თერმოდინამიკა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ელექტრომაგნეტიზმი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ოპტიკა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) 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ძირითა</w:t>
            </w:r>
            <w:r w:rsidR="00C80D47" w:rsidRPr="006C162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 ცნებებსა და ფიზიკურ სიდიდეებს</w:t>
            </w:r>
          </w:p>
          <w:p w:rsidR="0085214B" w:rsidRPr="006C162A" w:rsidRDefault="00CB5603" w:rsidP="0085214B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ჩამოთვლის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თეორიული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ფიზიკის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 (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კლასიკური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მექანიკა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ფარდობითობა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კვანტური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მექანიკა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და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სტატფიზიკა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) 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ძირითად ცნებებს </w:t>
            </w:r>
          </w:p>
          <w:p w:rsidR="00CB5603" w:rsidRPr="006C162A" w:rsidRDefault="0085214B" w:rsidP="0085214B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ფიზიკის კანონების გამოყენებით აღწერს </w:t>
            </w:r>
            <w:r w:rsidR="00CB5603" w:rsidRPr="006C162A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ბუნებაში მიმდინარე მოვლენებ</w:t>
            </w:r>
            <w:r w:rsidRPr="006C162A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ს</w:t>
            </w:r>
          </w:p>
          <w:p w:rsidR="0085214B" w:rsidRPr="006C162A" w:rsidRDefault="0085214B" w:rsidP="0085214B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მოჰყავს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ზოგადი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და თეორიული 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ფიზიკის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მექანიკა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თერმოდინამიკა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ელექტრომაგნეტიზმი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ოპტიკა</w:t>
            </w:r>
            <w:proofErr w:type="spellEnd"/>
            <w:r w:rsidRPr="006C162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)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კანონების მათემატიკური ფორმულირება</w:t>
            </w:r>
          </w:p>
          <w:p w:rsidR="0085214B" w:rsidRPr="006C162A" w:rsidRDefault="0085214B" w:rsidP="0085214B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აღწერს ექპერიმენტის ჩატარების ეტაპებს</w:t>
            </w:r>
          </w:p>
        </w:tc>
      </w:tr>
      <w:tr w:rsidR="003A5BBB" w:rsidRPr="006C162A" w:rsidTr="000A0E00">
        <w:trPr>
          <w:trHeight w:val="31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:rsidR="003A5BBB" w:rsidRPr="006C162A" w:rsidRDefault="003A5BBB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 xml:space="preserve"> უნარი:</w:t>
            </w:r>
          </w:p>
          <w:p w:rsidR="003A5BBB" w:rsidRPr="006C162A" w:rsidRDefault="003A5BBB" w:rsidP="003A5BBB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5214B" w:rsidRPr="006C162A" w:rsidRDefault="002F0CBD" w:rsidP="00C80D47">
            <w:pPr>
              <w:numPr>
                <w:ilvl w:val="0"/>
                <w:numId w:val="8"/>
              </w:numPr>
              <w:tabs>
                <w:tab w:val="left" w:pos="433"/>
              </w:tabs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წყვეტს ფიზიკურ ამოცანას </w:t>
            </w:r>
            <w:r w:rsidR="00962130" w:rsidRPr="006C162A">
              <w:rPr>
                <w:rFonts w:ascii="Sylfaen" w:hAnsi="Sylfaen"/>
                <w:sz w:val="20"/>
                <w:szCs w:val="20"/>
                <w:lang w:val="ka-GE"/>
              </w:rPr>
              <w:t>მათემატიკური აპარატის გამოყენებით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  <w:r w:rsidR="00962130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4E6266" w:rsidRPr="006C162A" w:rsidRDefault="002F0CBD" w:rsidP="00C80D47">
            <w:pPr>
              <w:numPr>
                <w:ilvl w:val="0"/>
                <w:numId w:val="8"/>
              </w:numPr>
              <w:tabs>
                <w:tab w:val="left" w:pos="433"/>
              </w:tabs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აფასებს </w:t>
            </w:r>
            <w:proofErr w:type="spellStart"/>
            <w:r w:rsidR="004E6266" w:rsidRPr="006C162A">
              <w:rPr>
                <w:rFonts w:ascii="Sylfaen" w:hAnsi="Sylfaen"/>
                <w:sz w:val="20"/>
                <w:szCs w:val="20"/>
              </w:rPr>
              <w:t>განსხვავებულ</w:t>
            </w:r>
            <w:proofErr w:type="spellEnd"/>
            <w:r w:rsidR="004E6266"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4E6266" w:rsidRPr="006C162A">
              <w:rPr>
                <w:rFonts w:ascii="Sylfaen" w:hAnsi="Sylfaen"/>
                <w:sz w:val="20"/>
                <w:szCs w:val="20"/>
              </w:rPr>
              <w:t>სიტუაციებში</w:t>
            </w:r>
            <w:proofErr w:type="spellEnd"/>
            <w:r w:rsidR="004E6266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ფიზიკურ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4E6266" w:rsidRPr="006C162A">
              <w:rPr>
                <w:rFonts w:ascii="Sylfaen" w:hAnsi="Sylfaen"/>
                <w:sz w:val="20"/>
                <w:szCs w:val="20"/>
              </w:rPr>
              <w:t>პრობლემ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ას, უთითებს</w:t>
            </w:r>
            <w:r w:rsidR="00962130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ანალოგიებ</w:t>
            </w:r>
            <w:r w:rsidR="00962130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ს  და </w:t>
            </w:r>
            <w:r w:rsidR="004E6266"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ხსნის მათ </w:t>
            </w:r>
            <w:proofErr w:type="spellStart"/>
            <w:r w:rsidR="004E6266" w:rsidRPr="006C162A">
              <w:rPr>
                <w:rFonts w:ascii="Sylfaen" w:hAnsi="Sylfaen"/>
                <w:sz w:val="20"/>
                <w:szCs w:val="20"/>
              </w:rPr>
              <w:t>ცნობილ</w:t>
            </w:r>
            <w:proofErr w:type="spellEnd"/>
            <w:r w:rsidR="00962130" w:rsidRPr="006C162A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4E6266"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="004E6266" w:rsidRPr="006C162A">
              <w:rPr>
                <w:rFonts w:ascii="Sylfaen" w:hAnsi="Sylfaen"/>
                <w:sz w:val="20"/>
                <w:szCs w:val="20"/>
              </w:rPr>
              <w:t>მეთოდებ</w:t>
            </w:r>
            <w:proofErr w:type="spellEnd"/>
            <w:r w:rsidR="00962130" w:rsidRPr="006C162A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4E6266" w:rsidRPr="006C162A">
              <w:rPr>
                <w:rFonts w:ascii="Sylfaen" w:hAnsi="Sylfaen"/>
                <w:sz w:val="20"/>
                <w:szCs w:val="20"/>
              </w:rPr>
              <w:t>ს</w:t>
            </w:r>
            <w:r w:rsidR="00962130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გამოყენებით</w:t>
            </w:r>
            <w:r w:rsidR="004E6266" w:rsidRPr="006C162A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3A5BBB" w:rsidRPr="006C162A" w:rsidRDefault="002F0CBD" w:rsidP="00BA49ED">
            <w:pPr>
              <w:numPr>
                <w:ilvl w:val="0"/>
                <w:numId w:val="8"/>
              </w:num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დამოუკიდებლად ატარებს </w:t>
            </w:r>
            <w:r w:rsidR="0085214B" w:rsidRPr="006C162A">
              <w:rPr>
                <w:rFonts w:ascii="Sylfaen" w:hAnsi="Sylfaen"/>
                <w:sz w:val="20"/>
                <w:szCs w:val="20"/>
                <w:lang w:val="ka-GE"/>
              </w:rPr>
              <w:t>ექსპერიმენტ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85214B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5921CF" w:rsidRPr="006C162A">
              <w:rPr>
                <w:rFonts w:ascii="Sylfaen" w:hAnsi="Sylfaen"/>
                <w:sz w:val="20"/>
                <w:szCs w:val="20"/>
                <w:lang w:val="ka-GE"/>
              </w:rPr>
              <w:t>ამუშ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ავებს მ</w:t>
            </w:r>
            <w:r w:rsidR="0085214B" w:rsidRPr="006C162A">
              <w:rPr>
                <w:rFonts w:ascii="Sylfaen" w:hAnsi="Sylfaen"/>
                <w:sz w:val="20"/>
                <w:szCs w:val="20"/>
                <w:lang w:val="ka-GE"/>
              </w:rPr>
              <w:t>ონა</w:t>
            </w:r>
            <w:proofErr w:type="spellStart"/>
            <w:r w:rsidR="004E6266" w:rsidRPr="006C162A">
              <w:rPr>
                <w:rFonts w:ascii="Sylfaen" w:hAnsi="Sylfaen"/>
                <w:sz w:val="20"/>
                <w:szCs w:val="20"/>
              </w:rPr>
              <w:t>ცემებ</w:t>
            </w:r>
            <w:proofErr w:type="spellEnd"/>
            <w:r w:rsidR="0085214B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და ახდენს </w:t>
            </w:r>
            <w:r w:rsidR="00962130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85214B" w:rsidRPr="006C162A">
              <w:rPr>
                <w:rFonts w:ascii="Sylfaen" w:hAnsi="Sylfaen"/>
                <w:sz w:val="20"/>
                <w:szCs w:val="20"/>
                <w:lang w:val="ka-GE"/>
              </w:rPr>
              <w:t>მიღებული შედეგების შეფასება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</w:p>
        </w:tc>
      </w:tr>
      <w:tr w:rsidR="00FD430A" w:rsidRPr="006C162A" w:rsidTr="00C00388">
        <w:trPr>
          <w:trHeight w:val="94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6C162A" w:rsidRDefault="003A5BBB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6C162A" w:rsidRDefault="00D11223" w:rsidP="00D11223">
            <w:pPr>
              <w:pStyle w:val="ListParagraph"/>
              <w:numPr>
                <w:ilvl w:val="0"/>
                <w:numId w:val="39"/>
              </w:numPr>
              <w:tabs>
                <w:tab w:val="left" w:pos="360"/>
              </w:tabs>
              <w:spacing w:after="0" w:line="240" w:lineRule="auto"/>
              <w:ind w:left="343"/>
              <w:rPr>
                <w:rFonts w:ascii="Sylfaen" w:hAnsi="Sylfaen"/>
                <w:sz w:val="20"/>
                <w:szCs w:val="20"/>
              </w:rPr>
            </w:pP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>საკუთარ საქმიანობას (მასალის მოძიებას, ექსპერიმენტის ჩატარებას, კვლევისთვის მონაცემების დამუშავებას) ახორციელებს  ეთიკური პრინციპებისა და გარემოს უსაფრთხოების წესების დაცვით.</w:t>
            </w:r>
          </w:p>
        </w:tc>
      </w:tr>
      <w:tr w:rsidR="00FD430A" w:rsidRPr="006C162A" w:rsidTr="00935093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6C162A" w:rsidRDefault="009D7832" w:rsidP="00882020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სწავლებისმეთოდები</w:t>
            </w:r>
          </w:p>
        </w:tc>
      </w:tr>
      <w:tr w:rsidR="00FD430A" w:rsidRPr="006C162A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4630" w:rsidRPr="006C162A" w:rsidRDefault="00144630" w:rsidP="00144630">
            <w:pPr>
              <w:spacing w:after="0" w:line="240" w:lineRule="auto"/>
              <w:ind w:left="-108"/>
              <w:jc w:val="both"/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6C162A">
              <w:rPr>
                <w:rFonts w:ascii="Sylfaen" w:eastAsiaTheme="minorEastAsia" w:hAnsi="Sylfaen" w:cs="Sylfaen"/>
                <w:b/>
                <w:bCs/>
                <w:sz w:val="20"/>
                <w:szCs w:val="20"/>
              </w:rPr>
              <w:t>სწავლ</w:t>
            </w:r>
            <w:proofErr w:type="spellEnd"/>
            <w:r w:rsidRPr="006C162A">
              <w:rPr>
                <w:rFonts w:ascii="Sylfaen" w:eastAsiaTheme="minorEastAsia" w:hAnsi="Sylfaen" w:cs="Sylfaen"/>
                <w:b/>
                <w:bCs/>
                <w:sz w:val="20"/>
                <w:szCs w:val="20"/>
                <w:lang w:val="ka-GE"/>
              </w:rPr>
              <w:t>ებ</w:t>
            </w:r>
            <w:proofErr w:type="spellStart"/>
            <w:r w:rsidRPr="006C162A">
              <w:rPr>
                <w:rFonts w:ascii="Sylfaen" w:eastAsiaTheme="minorEastAsia" w:hAnsi="Sylfaen" w:cs="Sylfaen"/>
                <w:b/>
                <w:bCs/>
                <w:sz w:val="20"/>
                <w:szCs w:val="20"/>
              </w:rPr>
              <w:t>ის</w:t>
            </w:r>
            <w:proofErr w:type="spellEnd"/>
            <w:r w:rsidRPr="006C162A">
              <w:rPr>
                <w:rFonts w:ascii="Sylfaen" w:eastAsiaTheme="minorEastAsia" w:hAnsi="Sylfaen" w:cs="Sylfae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6C162A">
              <w:rPr>
                <w:rFonts w:ascii="Sylfaen" w:eastAsiaTheme="minorEastAsia" w:hAnsi="Sylfaen" w:cs="Sylfaen"/>
                <w:b/>
                <w:bCs/>
                <w:sz w:val="20"/>
                <w:szCs w:val="20"/>
              </w:rPr>
              <w:t>მეთოდ</w:t>
            </w:r>
            <w:proofErr w:type="spellEnd"/>
            <w:r w:rsidRPr="006C162A">
              <w:rPr>
                <w:rFonts w:ascii="Sylfaen" w:eastAsiaTheme="minorEastAsia" w:hAnsi="Sylfaen" w:cs="Sylfaen"/>
                <w:b/>
                <w:bCs/>
                <w:sz w:val="20"/>
                <w:szCs w:val="20"/>
                <w:lang w:val="ka-GE"/>
              </w:rPr>
              <w:t>ები</w:t>
            </w:r>
            <w:proofErr w:type="gramEnd"/>
            <w:r w:rsidRPr="006C162A">
              <w:rPr>
                <w:rFonts w:ascii="Sylfaen" w:eastAsiaTheme="minorEastAsia" w:hAnsi="Sylfaen" w:cs="Sylfaen"/>
                <w:b/>
                <w:bCs/>
                <w:sz w:val="20"/>
                <w:szCs w:val="20"/>
              </w:rPr>
              <w:t>:</w:t>
            </w:r>
            <w:r w:rsidR="002C192F" w:rsidRPr="006C162A">
              <w:rPr>
                <w:rFonts w:ascii="Sylfaen" w:eastAsiaTheme="minorEastAsia" w:hAnsi="Sylfaen" w:cs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Pr="006C162A"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  <w:t>ვერბალური მეთოდი, ახსნა-განმარტებითი მეთოდი,  ჯგუფური მუშაობა, წიგნზე მუშაობის მეთოდი</w:t>
            </w:r>
            <w:r w:rsidR="002F0CBD" w:rsidRPr="006C162A"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  <w:t>,</w:t>
            </w:r>
            <w:r w:rsidR="00B63C04" w:rsidRPr="006C162A"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  <w:t>დემონსტრირების მეთოდი,</w:t>
            </w:r>
            <w:r w:rsidR="002F0CBD" w:rsidRPr="006C162A">
              <w:rPr>
                <w:rFonts w:ascii="Sylfaen" w:eastAsiaTheme="minorEastAsia" w:hAnsi="Sylfaen" w:cs="Sylfaen"/>
                <w:bCs/>
                <w:sz w:val="20"/>
                <w:szCs w:val="20"/>
                <w:lang w:val="ka-GE"/>
              </w:rPr>
              <w:t xml:space="preserve"> პრაქტიკული მეთოდი, სინთეზის და ანალიზის მეთოდები</w:t>
            </w:r>
          </w:p>
          <w:p w:rsidR="009D7832" w:rsidRPr="006C162A" w:rsidRDefault="009D7832" w:rsidP="004A6CB5">
            <w:pPr>
              <w:spacing w:after="0" w:line="240" w:lineRule="auto"/>
              <w:ind w:left="-10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D430A" w:rsidRPr="006C162A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6C162A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6C162A" w:rsidTr="00A378BB">
        <w:trPr>
          <w:trHeight w:val="181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CB5" w:rsidRPr="006C162A" w:rsidRDefault="009D7832" w:rsidP="004A6CB5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იხ დანართი 1.</w:t>
            </w:r>
          </w:p>
          <w:p w:rsidR="004A6CB5" w:rsidRPr="006C162A" w:rsidRDefault="004A6CB5" w:rsidP="004A6C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პროგრამა გრძელდება 4 წელი (რვა სემესტრი). პროგრამა მოიცავს 240 კრედიტს (ECTS) წელიწადში 60 კრედიტი,  თითოეულ სემესტრში 30 კრედიტს. ძირითადი პროგრამა- 180 კრედიტი. დამატებითი პროგრამა (minor) 60 კრედიტი. 1  ECTS ტოლია სტუდენტის მუშაობის 25 საათის.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4A6CB5" w:rsidRPr="006C162A" w:rsidRDefault="004A6CB5" w:rsidP="004A6CB5">
            <w:pPr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სტუდენტმა უნდა შეისწავლოს: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4A6CB5" w:rsidRPr="006C162A" w:rsidRDefault="004A6CB5" w:rsidP="004A6CB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6C162A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თავისუფალი კომპონენტის </w:t>
            </w:r>
            <w:r w:rsidR="00B41F3E" w:rsidRPr="006C162A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სავალდებულო სასწავლო კურსები- </w:t>
            </w:r>
            <w:r w:rsidR="002F0CBD" w:rsidRPr="006C162A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38</w:t>
            </w:r>
            <w:r w:rsidRPr="006C162A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 xml:space="preserve"> კრედიტი</w:t>
            </w:r>
          </w:p>
          <w:p w:rsidR="004A6CB5" w:rsidRPr="006C162A" w:rsidRDefault="004A6CB5" w:rsidP="004A6CB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sz w:val="20"/>
                <w:szCs w:val="20"/>
              </w:rPr>
            </w:pPr>
            <w:r w:rsidRPr="006C162A">
              <w:rPr>
                <w:rFonts w:ascii="Sylfaen" w:eastAsia="Times New Roman" w:hAnsi="Sylfaen"/>
                <w:sz w:val="20"/>
                <w:szCs w:val="20"/>
                <w:lang w:val="ka-GE"/>
              </w:rPr>
              <w:t>თავისუფალი კომპონენტის არჩევითი სასწავლო კურსები-  </w:t>
            </w:r>
            <w:r w:rsidR="00B41F3E" w:rsidRPr="006C162A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6</w:t>
            </w:r>
            <w:r w:rsidRPr="006C162A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 xml:space="preserve"> კრედიტი</w:t>
            </w:r>
            <w:r w:rsidRPr="006C162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  <w:p w:rsidR="004A6CB5" w:rsidRPr="006C162A" w:rsidRDefault="004A6CB5" w:rsidP="004A6CB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/>
                <w:sz w:val="20"/>
                <w:szCs w:val="20"/>
                <w:lang w:val="ka-GE"/>
              </w:rPr>
              <w:t>ძირითადი სწავლის სფეროს შესაბამისი სასწავლო კურსები:  </w:t>
            </w:r>
            <w:r w:rsidR="002F0CBD" w:rsidRPr="006C162A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120</w:t>
            </w:r>
            <w:r w:rsidRPr="006C162A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 xml:space="preserve"> კრედიტი</w:t>
            </w:r>
            <w:r w:rsidRPr="006C162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  <w:p w:rsidR="004A6CB5" w:rsidRPr="006C162A" w:rsidRDefault="004A6CB5" w:rsidP="004A6CB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/>
                <w:sz w:val="20"/>
                <w:szCs w:val="20"/>
                <w:lang w:val="ka-GE"/>
              </w:rPr>
              <w:t>ძირითადი სწავლის სფეროს შესაბამისი არჩევითი სასწავლო კურსები-  </w:t>
            </w:r>
            <w:r w:rsidR="00B41F3E" w:rsidRPr="006C162A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 xml:space="preserve">16 </w:t>
            </w:r>
            <w:r w:rsidRPr="006C162A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კრედიტი</w:t>
            </w:r>
            <w:r w:rsidRPr="006C162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  <w:p w:rsidR="004A6CB5" w:rsidRPr="006C162A" w:rsidRDefault="004A6CB5" w:rsidP="004A6CB5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sz w:val="20"/>
                <w:szCs w:val="20"/>
              </w:rPr>
            </w:pPr>
            <w:r w:rsidRPr="006C162A">
              <w:rPr>
                <w:rFonts w:ascii="Sylfaen" w:eastAsia="Times New Roman" w:hAnsi="Sylfaen"/>
                <w:sz w:val="20"/>
                <w:szCs w:val="20"/>
                <w:lang w:val="ka-GE"/>
              </w:rPr>
              <w:t>არჩევითი დამატებითი (</w:t>
            </w:r>
            <w:r w:rsidRPr="006C162A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Minor</w:t>
            </w:r>
            <w:r w:rsidRPr="006C162A">
              <w:rPr>
                <w:rFonts w:ascii="Sylfaen" w:eastAsia="Times New Roman" w:hAnsi="Sylfaen"/>
                <w:sz w:val="20"/>
                <w:szCs w:val="20"/>
                <w:lang w:val="ka-GE"/>
              </w:rPr>
              <w:t>)</w:t>
            </w:r>
            <w:r w:rsidRPr="006C162A">
              <w:rPr>
                <w:rFonts w:ascii="Sylfaen" w:eastAsia="Times New Roman" w:hAnsi="Sylfaen"/>
                <w:sz w:val="20"/>
                <w:szCs w:val="20"/>
              </w:rPr>
              <w:t> </w:t>
            </w:r>
            <w:proofErr w:type="spellStart"/>
            <w:r w:rsidRPr="006C162A">
              <w:rPr>
                <w:rFonts w:ascii="Sylfaen" w:eastAsia="Times New Roman" w:hAnsi="Sylfaen"/>
                <w:sz w:val="20"/>
                <w:szCs w:val="20"/>
              </w:rPr>
              <w:t>პროგრამა</w:t>
            </w:r>
            <w:proofErr w:type="spellEnd"/>
            <w:r w:rsidRPr="006C162A">
              <w:rPr>
                <w:rFonts w:ascii="Sylfaen" w:eastAsia="Times New Roman" w:hAnsi="Sylfaen"/>
                <w:sz w:val="20"/>
                <w:szCs w:val="20"/>
                <w:lang w:val="ka-GE"/>
              </w:rPr>
              <w:t> – </w:t>
            </w:r>
            <w:r w:rsidRPr="006C162A">
              <w:rPr>
                <w:rFonts w:ascii="Sylfaen" w:eastAsia="Times New Roman" w:hAnsi="Sylfaen"/>
                <w:b/>
                <w:bCs/>
                <w:sz w:val="20"/>
                <w:szCs w:val="20"/>
                <w:lang w:val="ka-GE"/>
              </w:rPr>
              <w:t>60</w:t>
            </w:r>
            <w:r w:rsidRPr="006C162A">
              <w:rPr>
                <w:rFonts w:ascii="Sylfaen" w:eastAsia="Times New Roman" w:hAnsi="Sylfaen"/>
                <w:sz w:val="20"/>
                <w:szCs w:val="20"/>
                <w:lang w:val="ka-GE"/>
              </w:rPr>
              <w:t> კრედიტი.</w:t>
            </w:r>
            <w:r w:rsidRPr="006C162A">
              <w:rPr>
                <w:rFonts w:ascii="Sylfaen" w:eastAsia="Times New Roman" w:hAnsi="Sylfaen"/>
                <w:sz w:val="20"/>
                <w:szCs w:val="20"/>
              </w:rPr>
              <w:t> </w:t>
            </w:r>
          </w:p>
          <w:p w:rsidR="004A6CB5" w:rsidRPr="006C162A" w:rsidRDefault="004A6CB5" w:rsidP="004A6CB5">
            <w:pPr>
              <w:spacing w:after="0" w:line="240" w:lineRule="auto"/>
              <w:ind w:firstLine="18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        სულ სტუდენტმა უნდა დააგროვოს</w:t>
            </w:r>
            <w:r w:rsidRPr="006C162A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> 240</w:t>
            </w:r>
            <w:r w:rsidRPr="006C162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ESTC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 კრედიტი.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:rsidR="009D7832" w:rsidRPr="006C162A" w:rsidRDefault="009D7832" w:rsidP="00882020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FD430A" w:rsidRPr="006C162A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6C162A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6C162A" w:rsidTr="00F7012F">
        <w:trPr>
          <w:trHeight w:val="76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0632" w:rsidRPr="006C162A" w:rsidRDefault="00AD0632" w:rsidP="00AD0632">
            <w:pPr>
              <w:spacing w:after="0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6C162A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AD0632" w:rsidRPr="006C162A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AD0632" w:rsidRPr="006C162A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6C162A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AD0632" w:rsidRPr="006C162A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AD0632" w:rsidRPr="006C162A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AD0632" w:rsidRPr="006C162A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AD0632" w:rsidRPr="006C162A" w:rsidRDefault="00AD0632" w:rsidP="00AD0632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AD0632" w:rsidRPr="006C162A" w:rsidRDefault="00AD0632" w:rsidP="00AD0632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AD0632" w:rsidRPr="006C162A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AD0632" w:rsidRPr="006C162A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AD0632" w:rsidRPr="006C162A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AD0632" w:rsidRPr="006C162A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ა.დ)</w:t>
            </w: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AD0632" w:rsidRPr="006C162A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AD0632" w:rsidRPr="006C162A" w:rsidRDefault="00AD0632" w:rsidP="00AD0632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AD0632" w:rsidRPr="006C162A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AD0632" w:rsidRPr="006C162A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6C162A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AD0632" w:rsidRPr="006C162A" w:rsidRDefault="00AD0632" w:rsidP="00AD0632">
            <w:pPr>
              <w:spacing w:after="0"/>
              <w:ind w:left="10" w:right="98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6C162A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AD0632" w:rsidRPr="006C162A" w:rsidRDefault="00AD0632" w:rsidP="00AD0632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6C162A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AD0632" w:rsidRPr="006C162A" w:rsidRDefault="00AD0632" w:rsidP="00AD0632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AD0632" w:rsidRPr="006C162A" w:rsidRDefault="00AD0632" w:rsidP="00AD0632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lastRenderedPageBreak/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AD0632" w:rsidRPr="006C162A" w:rsidRDefault="00AD0632" w:rsidP="00AD0632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AD0632" w:rsidRPr="006C162A" w:rsidRDefault="00AD0632" w:rsidP="00AD0632">
            <w:pPr>
              <w:spacing w:after="0"/>
              <w:jc w:val="both"/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</w:pPr>
            <w:r w:rsidRPr="006C162A"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6C162A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წესით:</w:t>
            </w:r>
          </w:p>
          <w:p w:rsidR="00AD0632" w:rsidRPr="006C162A" w:rsidRDefault="00AD0632" w:rsidP="00AD0632">
            <w:pPr>
              <w:spacing w:after="0"/>
              <w:contextualSpacing/>
              <w:jc w:val="both"/>
              <w:rPr>
                <w:rFonts w:ascii="Sylfaen" w:hAnsi="Sylfaen"/>
                <w:b/>
                <w:i/>
                <w:color w:val="000000" w:themeColor="text1"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u w:val="single"/>
                <w:lang w:val="ka-GE"/>
              </w:rPr>
              <w:t>საფუძველი:</w:t>
            </w:r>
            <w:proofErr w:type="spellStart"/>
            <w:r w:rsidRPr="006C162A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საქართველოსგანათლებისადამეცნიერებისმინისტრის</w:t>
            </w:r>
            <w:proofErr w:type="spellEnd"/>
            <w:r w:rsidRPr="006C162A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 xml:space="preserve"> 2007</w:t>
            </w:r>
            <w:r w:rsidRPr="006C162A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წლის</w:t>
            </w:r>
            <w:r w:rsidRPr="006C162A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 xml:space="preserve"> 5</w:t>
            </w:r>
            <w:r w:rsidRPr="006C162A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იანვრი</w:t>
            </w:r>
            <w:r w:rsidRPr="006C162A">
              <w:rPr>
                <w:rFonts w:ascii="Sylfaen" w:hAnsi="Sylfaen" w:cs="Sylfaen"/>
                <w:i/>
                <w:color w:val="000000" w:themeColor="text1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6C162A">
              <w:rPr>
                <w:rFonts w:ascii="Sylfaen" w:hAnsi="Sylfaen" w:cs="Sylfaen"/>
                <w:i/>
                <w:color w:val="000000" w:themeColor="text1"/>
                <w:sz w:val="20"/>
                <w:szCs w:val="20"/>
              </w:rPr>
              <w:t>ბრძანება</w:t>
            </w:r>
            <w:proofErr w:type="spellEnd"/>
            <w:r w:rsidRPr="006C162A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 xml:space="preserve"> №3</w:t>
            </w:r>
            <w:r w:rsidRPr="006C162A"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6C162A">
              <w:rPr>
                <w:rFonts w:ascii="Sylfaen" w:hAnsi="Sylfaen"/>
                <w:i/>
                <w:color w:val="000000" w:themeColor="text1"/>
                <w:sz w:val="20"/>
                <w:szCs w:val="20"/>
              </w:rPr>
              <w:t>№</w:t>
            </w:r>
            <w:r w:rsidRPr="006C162A">
              <w:rPr>
                <w:rFonts w:ascii="Sylfaen" w:hAnsi="Sylfaen"/>
                <w:i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:rsidR="009D7832" w:rsidRPr="006C162A" w:rsidRDefault="009D7832" w:rsidP="006C162A">
            <w:pPr>
              <w:spacing w:after="0" w:line="240" w:lineRule="auto"/>
              <w:ind w:right="45" w:firstLine="420"/>
              <w:jc w:val="both"/>
              <w:textAlignment w:val="baseline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FD430A" w:rsidRPr="006C162A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B60B3" w:rsidRPr="006C162A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6C162A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6C162A" w:rsidRDefault="00A02FEA" w:rsidP="002F7C8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სამეცნიერო–კვლევითი</w:t>
            </w:r>
            <w:r w:rsidR="009A237C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სამეცნიერო–საწარმოო ორგანიზაციები</w:t>
            </w:r>
            <w:r w:rsidR="009A237C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და საგანმანათლებლო დაწესებულებები</w:t>
            </w:r>
            <w:r w:rsidRPr="006C162A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სადაც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ამა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თუ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იმ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ეტაპზე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გამოიყენება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ფიზიკის</w:t>
            </w:r>
            <w:proofErr w:type="spellEnd"/>
            <w:r w:rsidR="002F7C85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ცოდნა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;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ტექნიკური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პროფილის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როგორც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სახელმწიფო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ისე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კერძო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საწარმოები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დაწესებულებები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კავშირგაბმულობა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ენერგოსისტემა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</w:rPr>
              <w:t xml:space="preserve">). 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მიღებული პირველი საფეხურის საბაზისო ცოდნის შემდეგ ბაკალავრი შეძლებს</w:t>
            </w:r>
            <w:r w:rsidR="002F7C85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სწავლის გაგრძელებას ნებისმიერ</w:t>
            </w:r>
            <w:r w:rsidRPr="006C162A">
              <w:rPr>
                <w:rFonts w:ascii="Sylfaen" w:hAnsi="Sylfaen"/>
                <w:sz w:val="20"/>
                <w:szCs w:val="20"/>
              </w:rPr>
              <w:t xml:space="preserve">ი 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უნივერსიტეტის  </w:t>
            </w:r>
            <w:proofErr w:type="spellStart"/>
            <w:r w:rsidRPr="006C162A">
              <w:rPr>
                <w:rFonts w:ascii="Sylfaen" w:hAnsi="Sylfaen"/>
                <w:sz w:val="20"/>
                <w:szCs w:val="20"/>
              </w:rPr>
              <w:t>ფიზიკის</w:t>
            </w:r>
            <w:proofErr w:type="spellEnd"/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, და სხვა მომიჯნავე სპეციალობების</w:t>
            </w:r>
            <w:r w:rsidR="002F7C85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სწავლების მეორე საფეხურზე- მაგისტრატურაში, კონკურსი</w:t>
            </w:r>
            <w:r w:rsidR="00C032AE" w:rsidRPr="006C162A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6C162A">
              <w:rPr>
                <w:rFonts w:ascii="Sylfaen" w:hAnsi="Sylfaen"/>
                <w:sz w:val="20"/>
                <w:szCs w:val="20"/>
                <w:lang w:val="ka-GE"/>
              </w:rPr>
              <w:t>საფუძველზე.</w:t>
            </w:r>
          </w:p>
        </w:tc>
      </w:tr>
      <w:tr w:rsidR="00FD430A" w:rsidRPr="006C162A" w:rsidTr="00935093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6C162A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FD430A" w:rsidRPr="006C162A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0632" w:rsidRPr="006C162A" w:rsidRDefault="00AD0632" w:rsidP="00AD06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სა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ბაკალავრო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 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 ფიზიკის  დეპარტამენტის ბაზაზე. </w:t>
            </w:r>
            <w:r w:rsidR="002F7C85"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დეპატრამენტი 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შედგება</w:t>
            </w:r>
            <w:r w:rsidRPr="006C162A"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af-ZA"/>
              </w:rPr>
              <w:t>  </w:t>
            </w:r>
            <w:r w:rsidR="009A237C"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11 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წევრისაგან: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 </w:t>
            </w:r>
            <w:r w:rsidR="009A237C"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2 სრული პროფესორი, 3 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ასოც. პროფესორი</w:t>
            </w:r>
            <w:r w:rsidR="009A237C"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  </w:t>
            </w:r>
            <w:r w:rsidR="009A237C"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3 მოწვეული სპეციალისტი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</w:rPr>
              <w:t>,</w:t>
            </w:r>
            <w:r w:rsidR="009A237C"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3 </w:t>
            </w:r>
            <w:r w:rsidRPr="006C162A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ლაბორანტი.</w:t>
            </w:r>
            <w:r w:rsidRPr="006C162A">
              <w:rPr>
                <w:rFonts w:ascii="Sylfaen" w:eastAsia="Times New Roman" w:hAnsi="Sylfaen" w:cs="Times New Roman"/>
                <w:color w:val="FF0000"/>
                <w:sz w:val="20"/>
                <w:szCs w:val="20"/>
              </w:rPr>
              <w:t> </w:t>
            </w:r>
          </w:p>
          <w:p w:rsidR="00535F8D" w:rsidRPr="006C162A" w:rsidRDefault="00535F8D" w:rsidP="00882020">
            <w:pPr>
              <w:pStyle w:val="ListParagraph"/>
              <w:spacing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>აწსუ-ს  მე-</w:t>
            </w:r>
            <w:r w:rsidR="00AD0632" w:rsidRPr="006C162A"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F7C85"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>კორპუსის</w:t>
            </w:r>
            <w:r w:rsidR="002F7C85"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>№4404,4407</w:t>
            </w:r>
            <w:r w:rsidR="002F7C85"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აუდიტორიები  და  № 4501, 4504, 4505, 4601</w:t>
            </w:r>
            <w:r w:rsidR="002F7C85"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ლაბორატორიები, აგრეთვე ლაბორატორიები ახალგაზრდობის გამზირზე მდებარე უნივერსიტეტის </w:t>
            </w:r>
            <w:r w:rsidR="009A237C"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მე-8 კორპუსში </w:t>
            </w:r>
          </w:p>
          <w:p w:rsidR="00535F8D" w:rsidRPr="006C162A" w:rsidRDefault="00535F8D" w:rsidP="009A237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>აწსუ-ს ბიბლიოთეკა, ასევე</w:t>
            </w:r>
            <w:r w:rsidRPr="006C162A">
              <w:rPr>
                <w:rFonts w:ascii="Sylfaen" w:hAnsi="Sylfaen" w:cs="Sylfaen"/>
                <w:sz w:val="20"/>
                <w:szCs w:val="20"/>
              </w:rPr>
              <w:t>,</w:t>
            </w: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ზუსტ და საბუნებისმეტყველო მეცნიერებათა ფაკულტეტისა და </w:t>
            </w:r>
            <w:r w:rsidR="00A378BB" w:rsidRPr="006C162A">
              <w:rPr>
                <w:rFonts w:ascii="Sylfaen" w:hAnsi="Sylfaen" w:cs="Sylfaen"/>
                <w:sz w:val="20"/>
                <w:szCs w:val="20"/>
                <w:lang w:val="ka-GE"/>
              </w:rPr>
              <w:t>ფიზიკის</w:t>
            </w:r>
            <w:r w:rsidRPr="006C162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დეპარტამენტის ბიბლიოთეკებში არსებული ლიტერატურა.</w:t>
            </w:r>
          </w:p>
        </w:tc>
      </w:tr>
      <w:tr w:rsidR="00FD430A" w:rsidRPr="006C162A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9D7832" w:rsidRPr="006C162A" w:rsidRDefault="009D7832" w:rsidP="00882020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B2525E" w:rsidRDefault="00B2525E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C21932" w:rsidRDefault="00C21932" w:rsidP="002C192F">
      <w:pPr>
        <w:spacing w:line="240" w:lineRule="auto"/>
        <w:rPr>
          <w:rFonts w:ascii="Sylfaen" w:hAnsi="Sylfaen"/>
          <w:b/>
          <w:sz w:val="20"/>
          <w:szCs w:val="20"/>
          <w:lang w:val="ka-GE"/>
        </w:rPr>
        <w:sectPr w:rsidR="00C21932" w:rsidSect="002C192F">
          <w:footerReference w:type="even" r:id="rId10"/>
          <w:footerReference w:type="default" r:id="rId11"/>
          <w:type w:val="nextColumn"/>
          <w:pgSz w:w="12240" w:h="15840"/>
          <w:pgMar w:top="0" w:right="1699" w:bottom="533" w:left="432" w:header="720" w:footer="720" w:gutter="0"/>
          <w:cols w:space="720"/>
        </w:sectPr>
      </w:pPr>
    </w:p>
    <w:p w:rsidR="00C21932" w:rsidRPr="00CA3B59" w:rsidRDefault="00C21932" w:rsidP="00C21932">
      <w:pPr>
        <w:spacing w:after="0" w:line="240" w:lineRule="auto"/>
        <w:ind w:left="63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CA3B59">
        <w:rPr>
          <w:rFonts w:ascii="Sylfaen" w:eastAsia="Times New Roman" w:hAnsi="Sylfaen" w:cs="Segoe UI"/>
        </w:rPr>
        <w:lastRenderedPageBreak/>
        <w:t> </w:t>
      </w:r>
      <w:r w:rsidRPr="00740221">
        <w:rPr>
          <w:rFonts w:ascii="Sylfaen" w:eastAsia="Times New Roman" w:hAnsi="Sylfaen" w:cs="Times New Roman"/>
          <w:b/>
          <w:noProof/>
          <w:sz w:val="20"/>
          <w:szCs w:val="20"/>
        </w:rPr>
        <w:drawing>
          <wp:inline distT="0" distB="0" distL="0" distR="0" wp14:anchorId="2E38A0FF" wp14:editId="4D851FD7">
            <wp:extent cx="7617924" cy="6191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621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932" w:rsidRPr="00E5425B" w:rsidRDefault="00C21932" w:rsidP="00C21932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lang w:eastAsia="ru-RU"/>
        </w:rPr>
      </w:pPr>
      <w:r w:rsidRPr="001748AF">
        <w:rPr>
          <w:rFonts w:ascii="Sylfaen" w:eastAsia="Times New Roman" w:hAnsi="Sylfaen" w:cs="Sylfaen"/>
          <w:b/>
          <w:lang w:val="ka-GE" w:eastAsia="ru-RU"/>
        </w:rPr>
        <w:t xml:space="preserve">სასწავლო გეგმა  </w:t>
      </w:r>
      <w:r w:rsidRPr="001748AF">
        <w:rPr>
          <w:rFonts w:ascii="Sylfaen" w:eastAsia="Times New Roman" w:hAnsi="Sylfaen" w:cs="Sylfaen"/>
          <w:b/>
          <w:lang w:val="af-ZA" w:eastAsia="ru-RU"/>
        </w:rPr>
        <w:t>20</w:t>
      </w:r>
      <w:r>
        <w:rPr>
          <w:rFonts w:ascii="Sylfaen" w:eastAsia="Times New Roman" w:hAnsi="Sylfaen" w:cs="Sylfaen"/>
          <w:b/>
          <w:lang w:val="ka-GE" w:eastAsia="ru-RU"/>
        </w:rPr>
        <w:t>2</w:t>
      </w:r>
      <w:r w:rsidR="00E5425B">
        <w:rPr>
          <w:rFonts w:ascii="Sylfaen" w:eastAsia="Times New Roman" w:hAnsi="Sylfaen" w:cs="Sylfaen"/>
          <w:b/>
          <w:lang w:eastAsia="ru-RU"/>
        </w:rPr>
        <w:t>1</w:t>
      </w:r>
      <w:r w:rsidRPr="001748AF">
        <w:rPr>
          <w:rFonts w:ascii="Sylfaen" w:eastAsia="Times New Roman" w:hAnsi="Sylfaen" w:cs="Sylfaen"/>
          <w:b/>
          <w:lang w:val="af-ZA" w:eastAsia="ru-RU"/>
        </w:rPr>
        <w:t>-20</w:t>
      </w:r>
      <w:r w:rsidRPr="001748AF">
        <w:rPr>
          <w:rFonts w:ascii="Sylfaen" w:eastAsia="Times New Roman" w:hAnsi="Sylfaen" w:cs="Sylfaen"/>
          <w:b/>
          <w:lang w:val="ka-GE" w:eastAsia="ru-RU"/>
        </w:rPr>
        <w:t>2</w:t>
      </w:r>
      <w:r w:rsidR="00E5425B">
        <w:rPr>
          <w:rFonts w:ascii="Sylfaen" w:eastAsia="Times New Roman" w:hAnsi="Sylfaen" w:cs="Sylfaen"/>
          <w:b/>
          <w:lang w:eastAsia="ru-RU"/>
        </w:rPr>
        <w:t>2</w:t>
      </w:r>
      <w:bookmarkStart w:id="0" w:name="_GoBack"/>
      <w:bookmarkEnd w:id="0"/>
    </w:p>
    <w:p w:rsidR="00C21932" w:rsidRPr="001748AF" w:rsidRDefault="00C21932" w:rsidP="00C21932">
      <w:pPr>
        <w:spacing w:after="6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1748AF">
        <w:rPr>
          <w:rFonts w:ascii="Sylfaen" w:eastAsia="Times New Roman" w:hAnsi="Sylfaen" w:cs="Sylfaen"/>
          <w:b/>
          <w:lang w:val="ka-GE" w:eastAsia="ru-RU"/>
        </w:rPr>
        <w:t>პროგრამის დასახელება: ფიზიკა</w:t>
      </w:r>
    </w:p>
    <w:p w:rsidR="00C21932" w:rsidRDefault="00C21932" w:rsidP="00C21932">
      <w:pPr>
        <w:spacing w:after="6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  <w:r w:rsidRPr="001748AF">
        <w:rPr>
          <w:rFonts w:ascii="Sylfaen" w:eastAsia="Times New Roman" w:hAnsi="Sylfaen" w:cs="Sylfaen"/>
          <w:b/>
          <w:lang w:val="ka-GE" w:eastAsia="ru-RU"/>
        </w:rPr>
        <w:t>მისანიჭებელი კვალიფიკაცია</w:t>
      </w:r>
      <w:r w:rsidRPr="001748AF">
        <w:rPr>
          <w:rFonts w:ascii="Sylfaen" w:eastAsia="Times New Roman" w:hAnsi="Sylfaen" w:cs="Sylfaen"/>
          <w:b/>
          <w:lang w:val="af-ZA" w:eastAsia="ru-RU"/>
        </w:rPr>
        <w:t xml:space="preserve">: </w:t>
      </w:r>
      <w:r w:rsidRPr="001748AF">
        <w:rPr>
          <w:rFonts w:ascii="Sylfaen" w:eastAsia="Times New Roman" w:hAnsi="Sylfaen" w:cs="Sylfaen"/>
          <w:b/>
          <w:lang w:val="ka-GE" w:eastAsia="ru-RU"/>
        </w:rPr>
        <w:t xml:space="preserve"> </w:t>
      </w:r>
      <w:r>
        <w:rPr>
          <w:rFonts w:ascii="Sylfaen" w:eastAsia="Times New Roman" w:hAnsi="Sylfaen" w:cs="Sylfaen"/>
          <w:b/>
          <w:lang w:val="ka-GE" w:eastAsia="ru-RU"/>
        </w:rPr>
        <w:t>ფიზიკის ბაკალავრი</w:t>
      </w:r>
    </w:p>
    <w:p w:rsidR="00C21932" w:rsidRPr="001748AF" w:rsidRDefault="00C21932" w:rsidP="00C21932">
      <w:pPr>
        <w:spacing w:after="60" w:line="240" w:lineRule="auto"/>
        <w:jc w:val="center"/>
        <w:rPr>
          <w:rFonts w:ascii="Sylfaen" w:eastAsia="Times New Roman" w:hAnsi="Sylfaen" w:cs="Sylfaen"/>
          <w:b/>
          <w:lang w:val="ka-GE" w:eastAsia="ru-RU"/>
        </w:rPr>
      </w:pPr>
    </w:p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7"/>
        <w:gridCol w:w="3929"/>
        <w:gridCol w:w="589"/>
        <w:gridCol w:w="699"/>
        <w:gridCol w:w="660"/>
        <w:gridCol w:w="771"/>
        <w:gridCol w:w="667"/>
        <w:gridCol w:w="990"/>
        <w:gridCol w:w="533"/>
        <w:gridCol w:w="403"/>
        <w:gridCol w:w="389"/>
        <w:gridCol w:w="561"/>
        <w:gridCol w:w="439"/>
        <w:gridCol w:w="525"/>
        <w:gridCol w:w="18"/>
        <w:gridCol w:w="522"/>
        <w:gridCol w:w="18"/>
        <w:gridCol w:w="487"/>
        <w:gridCol w:w="15"/>
        <w:gridCol w:w="8"/>
        <w:gridCol w:w="1068"/>
      </w:tblGrid>
      <w:tr w:rsidR="00C21932" w:rsidRPr="001748AF" w:rsidTr="00353BF3">
        <w:trPr>
          <w:trHeight w:val="274"/>
          <w:jc w:val="center"/>
        </w:trPr>
        <w:tc>
          <w:tcPr>
            <w:tcW w:w="5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№</w:t>
            </w:r>
          </w:p>
        </w:tc>
        <w:tc>
          <w:tcPr>
            <w:tcW w:w="39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797" w:type="dxa"/>
            <w:gridSpan w:val="4"/>
            <w:tcBorders>
              <w:top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ქ</w:t>
            </w:r>
            <w:r w:rsidRPr="005803E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/პ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რ</w:t>
            </w:r>
            <w:r w:rsidRPr="005803E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/</w:t>
            </w:r>
            <w:r w:rsidRPr="005803E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</w:t>
            </w:r>
            <w:r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ბ</w:t>
            </w:r>
            <w:r w:rsidRPr="005803E1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/</w:t>
            </w:r>
            <w:r w:rsidRPr="005803E1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910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1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C21932" w:rsidRPr="005803E1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21932" w:rsidRPr="001748AF" w:rsidTr="00353BF3">
        <w:trPr>
          <w:trHeight w:val="135"/>
          <w:jc w:val="center"/>
        </w:trPr>
        <w:tc>
          <w:tcPr>
            <w:tcW w:w="59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9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99" w:type="dxa"/>
            <w:vMerge w:val="restart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67" w:type="dxa"/>
            <w:vMerge w:val="restart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990" w:type="dxa"/>
            <w:vMerge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33" w:type="dxa"/>
            <w:vMerge w:val="restart"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403" w:type="dxa"/>
            <w:vMerge w:val="restart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389" w:type="dxa"/>
            <w:vMerge w:val="restart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561" w:type="dxa"/>
            <w:vMerge w:val="restart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439" w:type="dxa"/>
            <w:vMerge w:val="restart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</w:t>
            </w:r>
          </w:p>
        </w:tc>
        <w:tc>
          <w:tcPr>
            <w:tcW w:w="525" w:type="dxa"/>
            <w:vMerge w:val="restart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</w:t>
            </w:r>
          </w:p>
        </w:tc>
        <w:tc>
          <w:tcPr>
            <w:tcW w:w="50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VIII</w:t>
            </w:r>
          </w:p>
        </w:tc>
        <w:tc>
          <w:tcPr>
            <w:tcW w:w="1091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C21932" w:rsidRPr="00681EF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 წინაპირობა</w:t>
            </w:r>
          </w:p>
        </w:tc>
      </w:tr>
      <w:tr w:rsidR="00C21932" w:rsidRPr="001748AF" w:rsidTr="00353BF3">
        <w:trPr>
          <w:cantSplit/>
          <w:trHeight w:val="1676"/>
          <w:jc w:val="center"/>
        </w:trPr>
        <w:tc>
          <w:tcPr>
            <w:tcW w:w="5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9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99" w:type="dxa"/>
            <w:vMerge/>
            <w:tcBorders>
              <w:bottom w:val="double" w:sz="4" w:space="0" w:color="auto"/>
            </w:tcBorders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:rsidR="00C21932" w:rsidRPr="005803E1" w:rsidRDefault="00C21932" w:rsidP="00353BF3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71" w:type="dxa"/>
            <w:tcBorders>
              <w:bottom w:val="double" w:sz="4" w:space="0" w:color="auto"/>
            </w:tcBorders>
            <w:textDirection w:val="btLr"/>
          </w:tcPr>
          <w:p w:rsidR="00C21932" w:rsidRPr="005803E1" w:rsidRDefault="00C21932" w:rsidP="00353BF3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67" w:type="dxa"/>
            <w:vMerge/>
            <w:tcBorders>
              <w:bottom w:val="double" w:sz="4" w:space="0" w:color="auto"/>
            </w:tcBorders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3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Merge/>
            <w:tcBorders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389" w:type="dxa"/>
            <w:vMerge/>
            <w:tcBorders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61" w:type="dxa"/>
            <w:vMerge/>
            <w:tcBorders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39" w:type="dxa"/>
            <w:vMerge/>
            <w:tcBorders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505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109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</w:tr>
      <w:tr w:rsidR="00C21932" w:rsidRPr="001748AF" w:rsidTr="00353BF3">
        <w:trPr>
          <w:trHeight w:val="242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  <w:tc>
          <w:tcPr>
            <w:tcW w:w="39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7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7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8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9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0</w:t>
            </w:r>
          </w:p>
        </w:tc>
        <w:tc>
          <w:tcPr>
            <w:tcW w:w="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1</w:t>
            </w:r>
          </w:p>
        </w:tc>
        <w:tc>
          <w:tcPr>
            <w:tcW w:w="5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2</w:t>
            </w:r>
          </w:p>
        </w:tc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5</w:t>
            </w:r>
          </w:p>
        </w:tc>
        <w:tc>
          <w:tcPr>
            <w:tcW w:w="50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6</w:t>
            </w:r>
          </w:p>
        </w:tc>
        <w:tc>
          <w:tcPr>
            <w:tcW w:w="109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748AF">
              <w:rPr>
                <w:rFonts w:ascii="Sylfaen" w:eastAsia="Times New Roman" w:hAnsi="Sylfaen" w:cs="Times New Roman"/>
                <w:lang w:val="ka-GE" w:eastAsia="ru-RU"/>
              </w:rPr>
              <w:t>1</w:t>
            </w:r>
            <w:r>
              <w:rPr>
                <w:rFonts w:ascii="Sylfaen" w:eastAsia="Times New Roman" w:hAnsi="Sylfaen" w:cs="Times New Roman"/>
                <w:lang w:val="ka-GE" w:eastAsia="ru-RU"/>
              </w:rPr>
              <w:t>7</w:t>
            </w:r>
          </w:p>
        </w:tc>
      </w:tr>
      <w:tr w:rsidR="00C21932" w:rsidRPr="001748AF" w:rsidTr="00353BF3">
        <w:trPr>
          <w:trHeight w:val="217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  <w:r w:rsidRPr="001748AF">
              <w:rPr>
                <w:rFonts w:ascii="Sylfaen" w:eastAsia="Times New Roman" w:hAnsi="Sylfaen" w:cs="Times New Roman"/>
                <w:lang w:eastAsia="ru-RU"/>
              </w:rPr>
              <w:t>1</w:t>
            </w:r>
          </w:p>
        </w:tc>
        <w:tc>
          <w:tcPr>
            <w:tcW w:w="13318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C21932" w:rsidRPr="007173AB" w:rsidRDefault="00C21932" w:rsidP="00353BF3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C21932" w:rsidRPr="007173AB" w:rsidRDefault="00C21932" w:rsidP="00353BF3">
            <w:pPr>
              <w:spacing w:after="0" w:line="240" w:lineRule="auto"/>
              <w:ind w:left="1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173A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თავისუფალი კომპონენტის ძირითადი სასწავლო კურსები (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38</w:t>
            </w:r>
            <w:r w:rsidRPr="007173AB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კრედიტი</w:t>
            </w:r>
            <w:r w:rsidRPr="007173AB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</w:tr>
      <w:tr w:rsidR="00C21932" w:rsidRPr="001748AF" w:rsidTr="00353BF3">
        <w:trPr>
          <w:trHeight w:val="303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 - 1 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</w:t>
            </w: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C21932" w:rsidRPr="00C21932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highlight w:val="lightGray"/>
                <w:lang w:val="ka-GE" w:eastAsia="ru-RU"/>
              </w:rPr>
            </w:pP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- 2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0/4/0/</w:t>
            </w: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უცხო ენა - 3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 - 4 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3956" w:type="dxa"/>
            <w:gridSpan w:val="2"/>
          </w:tcPr>
          <w:p w:rsidR="00C21932" w:rsidRPr="00D218BA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D218BA">
              <w:rPr>
                <w:rFonts w:ascii="Sylfaen" w:hAnsi="Sylfaen"/>
                <w:sz w:val="20"/>
                <w:szCs w:val="20"/>
              </w:rPr>
              <w:t>დაპროგრამების</w:t>
            </w:r>
            <w:proofErr w:type="spellEnd"/>
            <w:r w:rsidRPr="00D218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218BA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3956" w:type="dxa"/>
            <w:gridSpan w:val="2"/>
          </w:tcPr>
          <w:p w:rsidR="00C21932" w:rsidRPr="00D218BA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218BA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კომპიუტინგის შესავალი და კომპიუტერული უნარ-ჩვევები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1.7</w:t>
            </w:r>
          </w:p>
        </w:tc>
        <w:tc>
          <w:tcPr>
            <w:tcW w:w="3956" w:type="dxa"/>
            <w:gridSpan w:val="2"/>
          </w:tcPr>
          <w:p w:rsidR="00C21932" w:rsidRPr="00D218BA" w:rsidRDefault="00C21932" w:rsidP="00353BF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გამოყენებითი პროგრამული პაკეტები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D218B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D52558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956" w:type="dxa"/>
            <w:gridSpan w:val="2"/>
          </w:tcPr>
          <w:p w:rsidR="00C21932" w:rsidRPr="00D52558" w:rsidRDefault="00C21932" w:rsidP="00353BF3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აკადემიური წერა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9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660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7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1/0/0/1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1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D218B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lang w:val="ka-GE" w:eastAsia="ru-RU"/>
              </w:rPr>
            </w:pP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4550" w:type="dxa"/>
            <w:gridSpan w:val="3"/>
            <w:tcBorders>
              <w:lef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7173AB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38</w:t>
            </w:r>
          </w:p>
        </w:tc>
        <w:tc>
          <w:tcPr>
            <w:tcW w:w="699" w:type="dxa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7173A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color w:val="C00000"/>
                <w:lang w:val="ka-GE" w:eastAsia="ru-RU"/>
              </w:rPr>
            </w:pP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621" w:type="dxa"/>
            <w:gridSpan w:val="2"/>
            <w:tcBorders>
              <w:lef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21932" w:rsidRPr="00A633F4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291" w:type="dxa"/>
            <w:gridSpan w:val="20"/>
            <w:tcBorders>
              <w:left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  <w:r w:rsidRPr="008159A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თავისუფალი კომპონენტ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ის არჩევითი სასწავლო კურსები (6</w:t>
            </w:r>
            <w:r w:rsidRPr="008159A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კრედიტი</w:t>
            </w:r>
            <w:r w:rsidRPr="008159A3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956" w:type="dxa"/>
            <w:gridSpan w:val="2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კომპონენტი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99" w:type="dxa"/>
            <w:vAlign w:val="center"/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0" w:type="dxa"/>
          </w:tcPr>
          <w:p w:rsidR="00C21932" w:rsidRPr="00C92B6D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</w:tcPr>
          <w:p w:rsidR="00C21932" w:rsidRPr="00C92B6D" w:rsidRDefault="00C21932" w:rsidP="00353BF3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C21932" w:rsidRPr="005803E1" w:rsidRDefault="00C21932" w:rsidP="00353BF3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2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956" w:type="dxa"/>
            <w:gridSpan w:val="2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თავისუფალი კომპონენტი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99" w:type="dxa"/>
            <w:vAlign w:val="center"/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0" w:type="dxa"/>
          </w:tcPr>
          <w:p w:rsidR="00C21932" w:rsidRPr="00C92B6D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</w:tcPr>
          <w:p w:rsidR="00C21932" w:rsidRPr="00C92B6D" w:rsidRDefault="00C21932" w:rsidP="00353BF3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C21932" w:rsidRPr="005803E1" w:rsidRDefault="00C21932" w:rsidP="00353BF3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  <w:r w:rsidRPr="005803E1"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4550" w:type="dxa"/>
            <w:gridSpan w:val="3"/>
            <w:tcBorders>
              <w:left w:val="double" w:sz="4" w:space="0" w:color="auto"/>
            </w:tcBorders>
            <w:vAlign w:val="center"/>
          </w:tcPr>
          <w:p w:rsidR="00C21932" w:rsidRPr="00B70D27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B70D27"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A576F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A576F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C21932" w:rsidRPr="00A576F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A633F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C00000"/>
                <w:lang w:val="ka-GE" w:eastAsia="ru-RU"/>
              </w:rPr>
            </w:pPr>
          </w:p>
        </w:tc>
      </w:tr>
      <w:tr w:rsidR="00C21932" w:rsidRPr="001748AF" w:rsidTr="00353BF3">
        <w:trPr>
          <w:trHeight w:val="359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21932" w:rsidRPr="00AD030E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13318" w:type="dxa"/>
            <w:gridSpan w:val="2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C21932" w:rsidRPr="008159A3" w:rsidRDefault="00C21932" w:rsidP="00353BF3">
            <w:pPr>
              <w:spacing w:after="0" w:line="240" w:lineRule="auto"/>
              <w:ind w:left="162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59A3">
              <w:rPr>
                <w:rFonts w:ascii="Sylfaen" w:hAnsi="Sylfaen"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სავალდებულო  სასწავლო კურსები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(12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8159A3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კრედიტი)</w:t>
            </w: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მათემატიკური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ანალიზი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5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tcBorders>
              <w:top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tcBorders>
              <w:top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770E8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proofErr w:type="gramStart"/>
            <w:r w:rsidRPr="004E52BD">
              <w:rPr>
                <w:rFonts w:ascii="Sylfaen" w:hAnsi="Sylfaen"/>
                <w:sz w:val="20"/>
                <w:szCs w:val="20"/>
              </w:rPr>
              <w:t>ფიზიკის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შესავალი</w:t>
            </w:r>
            <w:proofErr w:type="spellEnd"/>
            <w:proofErr w:type="gram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770E8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21932" w:rsidRPr="001748AF" w:rsidTr="00353BF3">
        <w:trPr>
          <w:trHeight w:val="2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წრფივი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ალგ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ებრა</w:t>
            </w:r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ანალიზური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გეომეტრია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092A6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21932" w:rsidRPr="001748AF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მექანიკა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  250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 157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2/2/2/0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092A6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92A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</w:tr>
      <w:tr w:rsidR="00C21932" w:rsidRPr="001748AF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მათემატიკური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ანალიზი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092A6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92A6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</w:tr>
      <w:tr w:rsidR="00C21932" w:rsidRPr="001748AF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ალბათობის თეორია და მათემატიკური სტატისტიკა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092A6F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3.7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მოლეკულური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თერმოდინამიკა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3.4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3.8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დიფერენციალური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განტოლებები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3.9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კომპლ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ცვლ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ფუნქ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თეორია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3.5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ელექტრო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ო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ბა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მაგნეტიზმი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  250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 xml:space="preserve">   90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</w:tr>
      <w:tr w:rsidR="00C21932" w:rsidRPr="0006191C" w:rsidTr="00353BF3">
        <w:trPr>
          <w:trHeight w:val="262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3.11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ტენზორული აღრიცხვა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3.3</w:t>
            </w:r>
          </w:p>
        </w:tc>
      </w:tr>
      <w:tr w:rsidR="00C21932" w:rsidRPr="0006191C" w:rsidTr="00353BF3">
        <w:trPr>
          <w:trHeight w:val="7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3.12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კლასიკური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მექანიკა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21932" w:rsidRPr="003B5D97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3.4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ოპტიკა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:rsidR="00C21932" w:rsidRPr="003B5D97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3.10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3.14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ველის თეორია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3.15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კვანტური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მექანიკა-1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</w:tr>
      <w:tr w:rsidR="00C21932" w:rsidRPr="0006191C" w:rsidTr="00353BF3">
        <w:trPr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3.16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ატომური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ბირთვული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3.13</w:t>
            </w:r>
          </w:p>
        </w:tc>
      </w:tr>
      <w:tr w:rsidR="00C21932" w:rsidRPr="0006191C" w:rsidTr="00353BF3">
        <w:trPr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3.17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სტრონომია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C21932" w:rsidRPr="0006191C" w:rsidTr="00353BF3">
        <w:trPr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3.18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სტატისტიკური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</w:tr>
      <w:tr w:rsidR="00C21932" w:rsidRPr="0006191C" w:rsidTr="00353BF3">
        <w:trPr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3.19</w:t>
            </w:r>
          </w:p>
        </w:tc>
        <w:tc>
          <w:tcPr>
            <w:tcW w:w="3956" w:type="dxa"/>
            <w:gridSpan w:val="2"/>
          </w:tcPr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4E52BD">
              <w:rPr>
                <w:rFonts w:ascii="Sylfaen" w:hAnsi="Sylfaen"/>
                <w:sz w:val="20"/>
                <w:szCs w:val="20"/>
              </w:rPr>
              <w:t>კვანტური</w:t>
            </w:r>
            <w:proofErr w:type="spellEnd"/>
            <w:r w:rsidRPr="004E52BD">
              <w:rPr>
                <w:rFonts w:ascii="Sylfaen" w:hAnsi="Sylfaen"/>
                <w:sz w:val="20"/>
                <w:szCs w:val="20"/>
              </w:rPr>
              <w:t xml:space="preserve"> მექანიკა-2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150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87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3.15</w:t>
            </w:r>
          </w:p>
        </w:tc>
      </w:tr>
      <w:tr w:rsidR="00C21932" w:rsidRPr="0006191C" w:rsidTr="00353BF3">
        <w:trPr>
          <w:trHeight w:val="323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3.20</w:t>
            </w:r>
          </w:p>
        </w:tc>
        <w:tc>
          <w:tcPr>
            <w:tcW w:w="3956" w:type="dxa"/>
            <w:gridSpan w:val="2"/>
          </w:tcPr>
          <w:p w:rsidR="00C21932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21932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21932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21932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21932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სა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კურსო </w:t>
            </w:r>
            <w:r w:rsidRPr="004E52BD">
              <w:rPr>
                <w:rFonts w:ascii="Sylfaen" w:hAnsi="Sylfaen"/>
                <w:sz w:val="20"/>
                <w:szCs w:val="20"/>
                <w:lang w:val="ka-GE"/>
              </w:rPr>
              <w:t>ნაშრომი</w:t>
            </w:r>
          </w:p>
          <w:p w:rsidR="00C21932" w:rsidRPr="004E52BD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9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4E52B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4E52B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A237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9A237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9E7AAA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ka-GE" w:eastAsia="ru-RU"/>
              </w:rPr>
            </w:pPr>
            <w:r w:rsidRPr="009E7AAA">
              <w:rPr>
                <w:rFonts w:ascii="Sylfaen" w:eastAsia="Times New Roman" w:hAnsi="Sylfaen" w:cs="Times New Roman"/>
                <w:sz w:val="16"/>
                <w:szCs w:val="16"/>
                <w:lang w:val="ka-GE" w:eastAsia="ru-RU"/>
              </w:rPr>
              <w:t>ყველა სავალდებულო სასწავლო კურსი+არჩევითი კურსები</w:t>
            </w:r>
          </w:p>
        </w:tc>
      </w:tr>
      <w:tr w:rsidR="00C21932" w:rsidRPr="0006191C" w:rsidTr="00353BF3">
        <w:trPr>
          <w:trHeight w:val="323"/>
          <w:jc w:val="center"/>
        </w:trPr>
        <w:tc>
          <w:tcPr>
            <w:tcW w:w="4550" w:type="dxa"/>
            <w:gridSpan w:val="3"/>
            <w:tcBorders>
              <w:left w:val="double" w:sz="4" w:space="0" w:color="auto"/>
            </w:tcBorders>
            <w:vAlign w:val="center"/>
          </w:tcPr>
          <w:p w:rsidR="00C21932" w:rsidRPr="00B70D27" w:rsidRDefault="00C21932" w:rsidP="00353BF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9A237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699" w:type="dxa"/>
            <w:vAlign w:val="center"/>
          </w:tcPr>
          <w:p w:rsidR="00C21932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93562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</w:tr>
      <w:tr w:rsidR="00C21932" w:rsidRPr="0006191C" w:rsidTr="00353BF3">
        <w:trPr>
          <w:trHeight w:val="359"/>
          <w:jc w:val="center"/>
        </w:trPr>
        <w:tc>
          <w:tcPr>
            <w:tcW w:w="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C21932" w:rsidRPr="0087251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lastRenderedPageBreak/>
              <w:t>4</w:t>
            </w:r>
          </w:p>
        </w:tc>
        <w:tc>
          <w:tcPr>
            <w:tcW w:w="133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00000"/>
            <w:vAlign w:val="center"/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6191C">
              <w:rPr>
                <w:rFonts w:ascii="Sylfaen" w:hAnsi="Sylfaen"/>
                <w:sz w:val="20"/>
                <w:szCs w:val="20"/>
                <w:lang w:val="ka-GE"/>
              </w:rPr>
              <w:t xml:space="preserve">ძირითადი სწავლის სფეროს შინაარსის შესაბამისი არჩევითი სასწავლო კურსები (16 </w:t>
            </w:r>
            <w:r w:rsidRPr="0006191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კრედიტი</w:t>
            </w:r>
            <w:r w:rsidRPr="0006191C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932" w:rsidRPr="00F60DCF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F60DCF">
              <w:rPr>
                <w:rFonts w:ascii="Sylfaen" w:hAnsi="Sylfaen"/>
                <w:sz w:val="20"/>
                <w:szCs w:val="20"/>
              </w:rPr>
              <w:t>ელექტროტექნიკა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D004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D004A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Merge w:val="restart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525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3.10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932" w:rsidRPr="00F60DCF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F60DCF">
              <w:rPr>
                <w:rFonts w:ascii="Sylfaen" w:hAnsi="Sylfaen"/>
                <w:sz w:val="20"/>
                <w:szCs w:val="20"/>
              </w:rPr>
              <w:t>მყარი</w:t>
            </w:r>
            <w:proofErr w:type="spellEnd"/>
            <w:r w:rsidRPr="00F60DC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60DCF">
              <w:rPr>
                <w:rFonts w:ascii="Sylfaen" w:hAnsi="Sylfaen"/>
                <w:sz w:val="20"/>
                <w:szCs w:val="20"/>
              </w:rPr>
              <w:t>სხეულების</w:t>
            </w:r>
            <w:proofErr w:type="spellEnd"/>
            <w:r w:rsidRPr="00F60DC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60DCF">
              <w:rPr>
                <w:rFonts w:ascii="Sylfaen" w:hAnsi="Sylfaen"/>
                <w:sz w:val="20"/>
                <w:szCs w:val="20"/>
              </w:rPr>
              <w:t>ფიზიკა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Merge/>
            <w:vAlign w:val="center"/>
          </w:tcPr>
          <w:p w:rsidR="00C21932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3.7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932" w:rsidRPr="00F60DCF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F60DCF">
              <w:rPr>
                <w:rFonts w:ascii="Sylfaen" w:hAnsi="Sylfaen"/>
                <w:sz w:val="20"/>
                <w:szCs w:val="20"/>
              </w:rPr>
              <w:t>რადიოტექნიკა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2/0/1/0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4.4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932" w:rsidRPr="00F60DCF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F60DCF">
              <w:rPr>
                <w:rFonts w:ascii="Sylfaen" w:hAnsi="Sylfaen"/>
                <w:sz w:val="20"/>
                <w:szCs w:val="20"/>
                <w:lang w:val="ka-GE"/>
              </w:rPr>
              <w:t>პლაზმის ფიზიკა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Merge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4.2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932" w:rsidRPr="00F60DCF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F60DCF">
              <w:rPr>
                <w:rFonts w:ascii="Sylfaen" w:hAnsi="Sylfaen" w:cs="Sylfaen"/>
                <w:sz w:val="20"/>
                <w:szCs w:val="20"/>
              </w:rPr>
              <w:t>ფიზიკური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F60DCF">
              <w:rPr>
                <w:rFonts w:ascii="Sylfaen" w:hAnsi="Sylfaen" w:cs="Sylfaen"/>
                <w:sz w:val="20"/>
                <w:szCs w:val="20"/>
              </w:rPr>
              <w:t>პრაქტიკუმი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872514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C21932" w:rsidRPr="002C0F48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C21932" w:rsidRPr="002C0F48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2C0F48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2C0F48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1C21F7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 w:rsidRPr="001C21F7">
              <w:rPr>
                <w:rFonts w:ascii="Sylfaen" w:eastAsia="Times New Roman" w:hAnsi="Sylfaen" w:cs="Times New Roman"/>
                <w:lang w:val="ka-GE" w:eastAsia="ru-RU"/>
              </w:rPr>
              <w:t>0/3/0/0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C21F7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C92B6D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  <w:r w:rsidRPr="00C92B6D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  <w:r w:rsidRPr="00C92B6D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</w:tr>
      <w:tr w:rsidR="00C21932" w:rsidRPr="0006191C" w:rsidTr="00353BF3">
        <w:trPr>
          <w:trHeight w:val="70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932" w:rsidRPr="00F60DCF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F60DCF">
              <w:rPr>
                <w:rFonts w:ascii="Sylfaen" w:hAnsi="Sylfaen"/>
                <w:sz w:val="20"/>
                <w:szCs w:val="20"/>
              </w:rPr>
              <w:t>ფიზიკის</w:t>
            </w:r>
            <w:proofErr w:type="spellEnd"/>
            <w:r w:rsidRPr="00F60DC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60DCF">
              <w:rPr>
                <w:rFonts w:ascii="Sylfaen" w:hAnsi="Sylfaen"/>
                <w:sz w:val="20"/>
                <w:szCs w:val="20"/>
              </w:rPr>
              <w:t>სწავლების</w:t>
            </w:r>
            <w:proofErr w:type="spellEnd"/>
            <w:r w:rsidRPr="00F60DC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60DCF">
              <w:rPr>
                <w:rFonts w:ascii="Sylfaen" w:hAnsi="Sylfaen"/>
                <w:sz w:val="20"/>
                <w:szCs w:val="20"/>
              </w:rPr>
              <w:t>მეთოდიკა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313BCB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1932" w:rsidRPr="0006191C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4.7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932" w:rsidRPr="00F60DCF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F60DCF">
              <w:rPr>
                <w:rFonts w:ascii="Sylfaen" w:hAnsi="Sylfaen"/>
                <w:sz w:val="20"/>
                <w:szCs w:val="20"/>
              </w:rPr>
              <w:t>ფიზიკის</w:t>
            </w:r>
            <w:proofErr w:type="spellEnd"/>
            <w:r w:rsidRPr="00F60DCF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F60DCF">
              <w:rPr>
                <w:rFonts w:ascii="Sylfaen" w:hAnsi="Sylfaen"/>
                <w:sz w:val="20"/>
                <w:szCs w:val="20"/>
              </w:rPr>
              <w:t>ისტორია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F60DC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F60D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</w:t>
            </w:r>
            <w:r w:rsidRPr="00F60DC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 w:rsidRPr="00F60DCF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/0/</w:t>
            </w:r>
            <w:r w:rsidRPr="00F60DCF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4</w:t>
            </w: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06191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–</w:t>
            </w:r>
          </w:p>
        </w:tc>
      </w:tr>
      <w:tr w:rsidR="00C21932" w:rsidRPr="001748AF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932" w:rsidRPr="00BB24F7" w:rsidRDefault="00C21932" w:rsidP="00353BF3">
            <w:pPr>
              <w:spacing w:after="0" w:line="240" w:lineRule="auto"/>
              <w:rPr>
                <w:rFonts w:ascii="AcadNusx" w:hAnsi="AcadNusx"/>
                <w:sz w:val="20"/>
                <w:szCs w:val="20"/>
              </w:rPr>
            </w:pPr>
            <w:proofErr w:type="spellStart"/>
            <w:r w:rsidRPr="00BB24F7">
              <w:rPr>
                <w:rFonts w:ascii="Sylfaen" w:hAnsi="Sylfaen"/>
                <w:sz w:val="20"/>
                <w:szCs w:val="20"/>
              </w:rPr>
              <w:t>ბიოფიზიკის</w:t>
            </w:r>
            <w:proofErr w:type="spellEnd"/>
            <w:r w:rsidRPr="00BB24F7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B24F7">
              <w:rPr>
                <w:rFonts w:ascii="Sylfaen" w:hAnsi="Sylfaen"/>
                <w:sz w:val="20"/>
                <w:szCs w:val="20"/>
              </w:rPr>
              <w:t>თეორ</w:t>
            </w:r>
            <w:proofErr w:type="spellEnd"/>
            <w:r w:rsidRPr="00BB24F7">
              <w:rPr>
                <w:rFonts w:ascii="Sylfaen" w:hAnsi="Sylfaen"/>
                <w:sz w:val="20"/>
                <w:szCs w:val="20"/>
                <w:lang w:val="ka-GE"/>
              </w:rPr>
              <w:t xml:space="preserve">იული </w:t>
            </w:r>
            <w:proofErr w:type="spellStart"/>
            <w:r w:rsidRPr="00BB24F7">
              <w:rPr>
                <w:rFonts w:ascii="Sylfaen" w:hAnsi="Sylfaen"/>
                <w:sz w:val="20"/>
                <w:szCs w:val="20"/>
              </w:rPr>
              <w:t>საფუძვლები</w:t>
            </w:r>
            <w:proofErr w:type="spellEnd"/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699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100</w:t>
            </w:r>
          </w:p>
        </w:tc>
        <w:tc>
          <w:tcPr>
            <w:tcW w:w="660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7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52</w:t>
            </w: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/1</w:t>
            </w:r>
            <w:r w:rsidRPr="005803E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/0/0</w:t>
            </w: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lang w:val="ka-GE" w:eastAsia="ru-RU"/>
              </w:rPr>
              <w:t>–</w:t>
            </w:r>
          </w:p>
        </w:tc>
      </w:tr>
      <w:tr w:rsidR="00C21932" w:rsidRPr="001748AF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932" w:rsidRPr="005803E1" w:rsidRDefault="00C21932" w:rsidP="00353BF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99" w:type="dxa"/>
            <w:vAlign w:val="center"/>
          </w:tcPr>
          <w:p w:rsidR="00C21932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C21932" w:rsidRPr="005803E1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Align w:val="center"/>
          </w:tcPr>
          <w:p w:rsidR="00C21932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25" w:type="dxa"/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21932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05" w:type="dxa"/>
            <w:gridSpan w:val="2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91" w:type="dxa"/>
            <w:gridSpan w:val="3"/>
            <w:tcBorders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C21932" w:rsidRPr="001748AF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21932" w:rsidRPr="00A001D3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lang w:val="ka-GE" w:eastAsia="ru-RU"/>
              </w:rPr>
            </w:pPr>
            <w:r w:rsidRPr="00A001D3">
              <w:rPr>
                <w:rFonts w:ascii="Sylfaen" w:eastAsia="Times New Roman" w:hAnsi="Sylfaen"/>
                <w:b/>
                <w:lang w:val="ka-GE" w:eastAsia="ru-RU"/>
              </w:rPr>
              <w:t>სულ: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9A237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</w:pPr>
            <w:r w:rsidRPr="009A237C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699" w:type="dxa"/>
            <w:vAlign w:val="center"/>
          </w:tcPr>
          <w:p w:rsidR="00C21932" w:rsidRPr="0006253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</w:tcPr>
          <w:p w:rsidR="00C21932" w:rsidRPr="00CE247F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71" w:type="dxa"/>
            <w:vAlign w:val="center"/>
          </w:tcPr>
          <w:p w:rsidR="00C21932" w:rsidRPr="00CE247F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</w:tcPr>
          <w:p w:rsidR="00C21932" w:rsidRPr="00CE247F" w:rsidRDefault="00C21932" w:rsidP="00353BF3">
            <w:pPr>
              <w:tabs>
                <w:tab w:val="left" w:pos="363"/>
              </w:tabs>
              <w:spacing w:after="0" w:line="240" w:lineRule="auto"/>
              <w:jc w:val="center"/>
              <w:rPr>
                <w:rFonts w:ascii="Sylfaen" w:eastAsia="Times New Roma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</w:tcPr>
          <w:p w:rsidR="00C21932" w:rsidRPr="00CE247F" w:rsidRDefault="00C21932" w:rsidP="00353BF3">
            <w:pPr>
              <w:spacing w:after="0" w:line="240" w:lineRule="auto"/>
              <w:rPr>
                <w:rFonts w:ascii="Sylfaen" w:eastAsia="Times New Roma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5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32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C21932" w:rsidRPr="001748AF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rPr>
                <w:rFonts w:ascii="Sylfaen" w:eastAsia="Times New Roman" w:hAnsi="Sylfaen" w:cs="Arial"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დამატებითი სპეციალობის (</w:t>
            </w: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Minor) </w:t>
            </w: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კრედიტები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9A237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9A237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699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3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9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1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39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25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05" w:type="dxa"/>
            <w:gridSpan w:val="2"/>
            <w:tcBorders>
              <w:right w:val="single" w:sz="4" w:space="0" w:color="auto"/>
            </w:tcBorders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  <w:tr w:rsidR="00C21932" w:rsidRPr="001748AF" w:rsidTr="00353BF3">
        <w:trPr>
          <w:trHeight w:val="91"/>
          <w:jc w:val="center"/>
        </w:trPr>
        <w:tc>
          <w:tcPr>
            <w:tcW w:w="5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eastAsia="ru-RU"/>
              </w:rPr>
            </w:pPr>
          </w:p>
        </w:tc>
        <w:tc>
          <w:tcPr>
            <w:tcW w:w="395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vAlign w:val="center"/>
          </w:tcPr>
          <w:p w:rsidR="00C21932" w:rsidRPr="009A237C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9A237C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240</w:t>
            </w:r>
          </w:p>
        </w:tc>
        <w:tc>
          <w:tcPr>
            <w:tcW w:w="699" w:type="dxa"/>
            <w:vAlign w:val="center"/>
          </w:tcPr>
          <w:p w:rsidR="00C21932" w:rsidRPr="0006253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7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right w:val="double" w:sz="4" w:space="0" w:color="auto"/>
            </w:tcBorders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33" w:type="dxa"/>
            <w:tcBorders>
              <w:left w:val="double" w:sz="4" w:space="0" w:color="auto"/>
            </w:tcBorders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03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389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61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439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25" w:type="dxa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0" w:type="dxa"/>
            <w:gridSpan w:val="2"/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05" w:type="dxa"/>
            <w:gridSpan w:val="2"/>
            <w:tcBorders>
              <w:right w:val="single" w:sz="4" w:space="0" w:color="auto"/>
            </w:tcBorders>
            <w:vAlign w:val="center"/>
          </w:tcPr>
          <w:p w:rsidR="00C21932" w:rsidRPr="00A001D3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A001D3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1091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21932" w:rsidRPr="001748AF" w:rsidRDefault="00C21932" w:rsidP="00353BF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lang w:val="ka-GE" w:eastAsia="ru-RU"/>
              </w:rPr>
            </w:pPr>
          </w:p>
        </w:tc>
      </w:tr>
    </w:tbl>
    <w:p w:rsidR="00C21932" w:rsidRPr="002E596A" w:rsidRDefault="00C21932" w:rsidP="00C21932">
      <w:pPr>
        <w:tabs>
          <w:tab w:val="left" w:pos="1515"/>
        </w:tabs>
        <w:spacing w:before="100" w:beforeAutospacing="1" w:after="0" w:line="240" w:lineRule="auto"/>
        <w:outlineLvl w:val="2"/>
        <w:rPr>
          <w:rFonts w:ascii="Sylfaen" w:hAnsi="Sylfaen"/>
          <w:b/>
          <w:color w:val="FF0000"/>
        </w:rPr>
      </w:pPr>
    </w:p>
    <w:p w:rsidR="00C21932" w:rsidRPr="006C162A" w:rsidRDefault="00C21932" w:rsidP="00C21932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sectPr w:rsidR="00C21932" w:rsidRPr="006C162A" w:rsidSect="00C21932">
      <w:footerReference w:type="even" r:id="rId12"/>
      <w:footerReference w:type="default" r:id="rId13"/>
      <w:type w:val="nextColumn"/>
      <w:pgSz w:w="15840" w:h="12240" w:orient="landscape"/>
      <w:pgMar w:top="1699" w:right="533" w:bottom="432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050" w:rsidRDefault="00E02050">
      <w:pPr>
        <w:spacing w:after="0" w:line="240" w:lineRule="auto"/>
      </w:pPr>
      <w:r>
        <w:separator/>
      </w:r>
    </w:p>
  </w:endnote>
  <w:endnote w:type="continuationSeparator" w:id="0">
    <w:p w:rsidR="00E02050" w:rsidRDefault="00E0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 UGB">
    <w:altName w:val="Courier New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8B9" w:rsidRDefault="005158B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8B9" w:rsidRDefault="005158B9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8B9" w:rsidRDefault="005158B9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932">
      <w:rPr>
        <w:rStyle w:val="PageNumber"/>
        <w:noProof/>
      </w:rPr>
      <w:t>3</w:t>
    </w:r>
    <w:r>
      <w:rPr>
        <w:rStyle w:val="PageNumber"/>
      </w:rPr>
      <w:fldChar w:fldCharType="end"/>
    </w:r>
  </w:p>
  <w:p w:rsidR="005158B9" w:rsidRDefault="005158B9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B6D" w:rsidRDefault="007C752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B6D" w:rsidRDefault="00E02050" w:rsidP="002232B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B6D" w:rsidRDefault="007C7527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932">
      <w:rPr>
        <w:rStyle w:val="PageNumber"/>
        <w:noProof/>
      </w:rPr>
      <w:t>5</w:t>
    </w:r>
    <w:r>
      <w:rPr>
        <w:rStyle w:val="PageNumber"/>
      </w:rPr>
      <w:fldChar w:fldCharType="end"/>
    </w:r>
  </w:p>
  <w:p w:rsidR="00C92B6D" w:rsidRDefault="00E02050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050" w:rsidRDefault="00E02050">
      <w:pPr>
        <w:spacing w:after="0" w:line="240" w:lineRule="auto"/>
      </w:pPr>
      <w:r>
        <w:separator/>
      </w:r>
    </w:p>
  </w:footnote>
  <w:footnote w:type="continuationSeparator" w:id="0">
    <w:p w:rsidR="00E02050" w:rsidRDefault="00E02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69D"/>
    <w:multiLevelType w:val="hybridMultilevel"/>
    <w:tmpl w:val="16C4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108F729F"/>
    <w:multiLevelType w:val="hybridMultilevel"/>
    <w:tmpl w:val="22F227F8"/>
    <w:lvl w:ilvl="0" w:tplc="0848F322">
      <w:start w:val="5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93493C"/>
    <w:multiLevelType w:val="multilevel"/>
    <w:tmpl w:val="851E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13D51"/>
    <w:multiLevelType w:val="hybridMultilevel"/>
    <w:tmpl w:val="2B24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427F"/>
    <w:multiLevelType w:val="hybridMultilevel"/>
    <w:tmpl w:val="9B90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D07D82"/>
    <w:multiLevelType w:val="multilevel"/>
    <w:tmpl w:val="637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03500"/>
    <w:multiLevelType w:val="hybridMultilevel"/>
    <w:tmpl w:val="33A6AF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1A90816"/>
    <w:multiLevelType w:val="multilevel"/>
    <w:tmpl w:val="AA3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20EE5"/>
    <w:multiLevelType w:val="multilevel"/>
    <w:tmpl w:val="7C60C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113429"/>
    <w:multiLevelType w:val="hybridMultilevel"/>
    <w:tmpl w:val="6BC4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A7BC0"/>
    <w:multiLevelType w:val="multilevel"/>
    <w:tmpl w:val="7BA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71649"/>
    <w:multiLevelType w:val="hybridMultilevel"/>
    <w:tmpl w:val="3380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0565CF"/>
    <w:multiLevelType w:val="hybridMultilevel"/>
    <w:tmpl w:val="29BE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8D0EA8"/>
    <w:multiLevelType w:val="multilevel"/>
    <w:tmpl w:val="BD2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20"/>
  </w:num>
  <w:num w:numId="3">
    <w:abstractNumId w:val="30"/>
  </w:num>
  <w:num w:numId="4">
    <w:abstractNumId w:val="34"/>
  </w:num>
  <w:num w:numId="5">
    <w:abstractNumId w:val="24"/>
  </w:num>
  <w:num w:numId="6">
    <w:abstractNumId w:val="2"/>
  </w:num>
  <w:num w:numId="7">
    <w:abstractNumId w:val="9"/>
  </w:num>
  <w:num w:numId="8">
    <w:abstractNumId w:val="1"/>
  </w:num>
  <w:num w:numId="9">
    <w:abstractNumId w:val="27"/>
  </w:num>
  <w:num w:numId="10">
    <w:abstractNumId w:val="32"/>
  </w:num>
  <w:num w:numId="11">
    <w:abstractNumId w:val="19"/>
  </w:num>
  <w:num w:numId="12">
    <w:abstractNumId w:val="10"/>
  </w:num>
  <w:num w:numId="13">
    <w:abstractNumId w:val="33"/>
  </w:num>
  <w:num w:numId="14">
    <w:abstractNumId w:val="12"/>
  </w:num>
  <w:num w:numId="15">
    <w:abstractNumId w:val="26"/>
  </w:num>
  <w:num w:numId="16">
    <w:abstractNumId w:val="7"/>
  </w:num>
  <w:num w:numId="17">
    <w:abstractNumId w:val="4"/>
  </w:num>
  <w:num w:numId="18">
    <w:abstractNumId w:val="13"/>
  </w:num>
  <w:num w:numId="19">
    <w:abstractNumId w:val="15"/>
  </w:num>
  <w:num w:numId="20">
    <w:abstractNumId w:val="37"/>
  </w:num>
  <w:num w:numId="21">
    <w:abstractNumId w:val="21"/>
  </w:num>
  <w:num w:numId="22">
    <w:abstractNumId w:val="18"/>
  </w:num>
  <w:num w:numId="23">
    <w:abstractNumId w:val="8"/>
  </w:num>
  <w:num w:numId="24">
    <w:abstractNumId w:val="11"/>
  </w:num>
  <w:num w:numId="25">
    <w:abstractNumId w:val="25"/>
  </w:num>
  <w:num w:numId="26">
    <w:abstractNumId w:val="22"/>
  </w:num>
  <w:num w:numId="27">
    <w:abstractNumId w:val="3"/>
  </w:num>
  <w:num w:numId="28">
    <w:abstractNumId w:val="0"/>
  </w:num>
  <w:num w:numId="29">
    <w:abstractNumId w:val="36"/>
  </w:num>
  <w:num w:numId="30">
    <w:abstractNumId w:val="38"/>
  </w:num>
  <w:num w:numId="31">
    <w:abstractNumId w:val="29"/>
  </w:num>
  <w:num w:numId="32">
    <w:abstractNumId w:val="23"/>
  </w:num>
  <w:num w:numId="33">
    <w:abstractNumId w:val="16"/>
  </w:num>
  <w:num w:numId="34">
    <w:abstractNumId w:val="17"/>
  </w:num>
  <w:num w:numId="35">
    <w:abstractNumId w:val="31"/>
  </w:num>
  <w:num w:numId="36">
    <w:abstractNumId w:val="5"/>
  </w:num>
  <w:num w:numId="37">
    <w:abstractNumId w:val="28"/>
  </w:num>
  <w:num w:numId="38">
    <w:abstractNumId w:val="14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09CD"/>
    <w:rsid w:val="00004EAF"/>
    <w:rsid w:val="00013848"/>
    <w:rsid w:val="00021ABB"/>
    <w:rsid w:val="00035AE0"/>
    <w:rsid w:val="0004753D"/>
    <w:rsid w:val="0006191C"/>
    <w:rsid w:val="0006253F"/>
    <w:rsid w:val="00065B67"/>
    <w:rsid w:val="0006621D"/>
    <w:rsid w:val="0007549C"/>
    <w:rsid w:val="00077B17"/>
    <w:rsid w:val="00080182"/>
    <w:rsid w:val="000828BB"/>
    <w:rsid w:val="00090DFA"/>
    <w:rsid w:val="00092A6F"/>
    <w:rsid w:val="000934C2"/>
    <w:rsid w:val="000A0E00"/>
    <w:rsid w:val="000A3166"/>
    <w:rsid w:val="000A5986"/>
    <w:rsid w:val="000B13B3"/>
    <w:rsid w:val="000B1885"/>
    <w:rsid w:val="000C1C4D"/>
    <w:rsid w:val="000C2C51"/>
    <w:rsid w:val="000C5C65"/>
    <w:rsid w:val="000C603F"/>
    <w:rsid w:val="000C7B6E"/>
    <w:rsid w:val="000D498D"/>
    <w:rsid w:val="000D762D"/>
    <w:rsid w:val="000E746C"/>
    <w:rsid w:val="000F4C2B"/>
    <w:rsid w:val="0010101C"/>
    <w:rsid w:val="00101C5C"/>
    <w:rsid w:val="00103FE9"/>
    <w:rsid w:val="00112EBA"/>
    <w:rsid w:val="00120135"/>
    <w:rsid w:val="00125259"/>
    <w:rsid w:val="001259B4"/>
    <w:rsid w:val="001278BA"/>
    <w:rsid w:val="00132AF3"/>
    <w:rsid w:val="001370F8"/>
    <w:rsid w:val="00141C67"/>
    <w:rsid w:val="00144630"/>
    <w:rsid w:val="00145822"/>
    <w:rsid w:val="00145ED2"/>
    <w:rsid w:val="0015259B"/>
    <w:rsid w:val="00152E82"/>
    <w:rsid w:val="0015476C"/>
    <w:rsid w:val="001748AF"/>
    <w:rsid w:val="00175F46"/>
    <w:rsid w:val="00186300"/>
    <w:rsid w:val="001A3508"/>
    <w:rsid w:val="001C21F7"/>
    <w:rsid w:val="001C4003"/>
    <w:rsid w:val="001C6FCE"/>
    <w:rsid w:val="001E1FF5"/>
    <w:rsid w:val="001E3F68"/>
    <w:rsid w:val="00203227"/>
    <w:rsid w:val="002038BA"/>
    <w:rsid w:val="002123B5"/>
    <w:rsid w:val="00213B1A"/>
    <w:rsid w:val="0022000B"/>
    <w:rsid w:val="002232BE"/>
    <w:rsid w:val="002265F5"/>
    <w:rsid w:val="0023225E"/>
    <w:rsid w:val="002406A3"/>
    <w:rsid w:val="00245F5A"/>
    <w:rsid w:val="00247222"/>
    <w:rsid w:val="00250E07"/>
    <w:rsid w:val="0026208A"/>
    <w:rsid w:val="00264079"/>
    <w:rsid w:val="00276054"/>
    <w:rsid w:val="00286DFC"/>
    <w:rsid w:val="002871B7"/>
    <w:rsid w:val="00287BEB"/>
    <w:rsid w:val="002A1077"/>
    <w:rsid w:val="002A192F"/>
    <w:rsid w:val="002B42BB"/>
    <w:rsid w:val="002B52CA"/>
    <w:rsid w:val="002C0F48"/>
    <w:rsid w:val="002C192F"/>
    <w:rsid w:val="002C3E32"/>
    <w:rsid w:val="002C599F"/>
    <w:rsid w:val="002D0673"/>
    <w:rsid w:val="002E0F54"/>
    <w:rsid w:val="002E596A"/>
    <w:rsid w:val="002F0CBD"/>
    <w:rsid w:val="002F2406"/>
    <w:rsid w:val="002F312E"/>
    <w:rsid w:val="002F7C85"/>
    <w:rsid w:val="0030499E"/>
    <w:rsid w:val="00307500"/>
    <w:rsid w:val="003108B5"/>
    <w:rsid w:val="003155F3"/>
    <w:rsid w:val="003158CA"/>
    <w:rsid w:val="00321F94"/>
    <w:rsid w:val="00324C79"/>
    <w:rsid w:val="003450F0"/>
    <w:rsid w:val="00353DB6"/>
    <w:rsid w:val="0035460A"/>
    <w:rsid w:val="00356047"/>
    <w:rsid w:val="003612B3"/>
    <w:rsid w:val="00363596"/>
    <w:rsid w:val="003702EC"/>
    <w:rsid w:val="00370D42"/>
    <w:rsid w:val="00371A9C"/>
    <w:rsid w:val="003752E8"/>
    <w:rsid w:val="0037782C"/>
    <w:rsid w:val="0038261A"/>
    <w:rsid w:val="003A0648"/>
    <w:rsid w:val="003A5BBB"/>
    <w:rsid w:val="003A6532"/>
    <w:rsid w:val="003B1D07"/>
    <w:rsid w:val="003B5CA1"/>
    <w:rsid w:val="003B5FF9"/>
    <w:rsid w:val="003B7AEE"/>
    <w:rsid w:val="003E5CC9"/>
    <w:rsid w:val="003E734E"/>
    <w:rsid w:val="003F0BD8"/>
    <w:rsid w:val="003F0F62"/>
    <w:rsid w:val="003F6419"/>
    <w:rsid w:val="003F75A6"/>
    <w:rsid w:val="004005E9"/>
    <w:rsid w:val="004139D8"/>
    <w:rsid w:val="00415AC6"/>
    <w:rsid w:val="004211A1"/>
    <w:rsid w:val="00426007"/>
    <w:rsid w:val="004333BB"/>
    <w:rsid w:val="004438D6"/>
    <w:rsid w:val="00443D19"/>
    <w:rsid w:val="00445A73"/>
    <w:rsid w:val="0044791C"/>
    <w:rsid w:val="00452962"/>
    <w:rsid w:val="004561FF"/>
    <w:rsid w:val="00456F58"/>
    <w:rsid w:val="004602C9"/>
    <w:rsid w:val="00461F48"/>
    <w:rsid w:val="00466452"/>
    <w:rsid w:val="004709D5"/>
    <w:rsid w:val="00472B1E"/>
    <w:rsid w:val="00472DAF"/>
    <w:rsid w:val="004768F9"/>
    <w:rsid w:val="004827E7"/>
    <w:rsid w:val="00496B77"/>
    <w:rsid w:val="004A0325"/>
    <w:rsid w:val="004A174F"/>
    <w:rsid w:val="004A6CB5"/>
    <w:rsid w:val="004B29E9"/>
    <w:rsid w:val="004B4488"/>
    <w:rsid w:val="004D092C"/>
    <w:rsid w:val="004D414B"/>
    <w:rsid w:val="004E00E1"/>
    <w:rsid w:val="004E0D8A"/>
    <w:rsid w:val="004E52BD"/>
    <w:rsid w:val="004E6266"/>
    <w:rsid w:val="004E6276"/>
    <w:rsid w:val="00513A93"/>
    <w:rsid w:val="00514304"/>
    <w:rsid w:val="005158B9"/>
    <w:rsid w:val="0051672A"/>
    <w:rsid w:val="00517C99"/>
    <w:rsid w:val="0052202E"/>
    <w:rsid w:val="00522957"/>
    <w:rsid w:val="00534C33"/>
    <w:rsid w:val="00535F8D"/>
    <w:rsid w:val="0054205F"/>
    <w:rsid w:val="0055084E"/>
    <w:rsid w:val="00553A37"/>
    <w:rsid w:val="00561F74"/>
    <w:rsid w:val="00565A66"/>
    <w:rsid w:val="00573116"/>
    <w:rsid w:val="005734B4"/>
    <w:rsid w:val="00577708"/>
    <w:rsid w:val="005803E1"/>
    <w:rsid w:val="00582C38"/>
    <w:rsid w:val="00586B46"/>
    <w:rsid w:val="005921CF"/>
    <w:rsid w:val="005A0A99"/>
    <w:rsid w:val="005A1941"/>
    <w:rsid w:val="005A6CAB"/>
    <w:rsid w:val="005A727A"/>
    <w:rsid w:val="005B181A"/>
    <w:rsid w:val="005B19B0"/>
    <w:rsid w:val="005B60B3"/>
    <w:rsid w:val="005C369D"/>
    <w:rsid w:val="005C7677"/>
    <w:rsid w:val="005E5CAF"/>
    <w:rsid w:val="005F7BD7"/>
    <w:rsid w:val="0060120E"/>
    <w:rsid w:val="00603CD7"/>
    <w:rsid w:val="006061A0"/>
    <w:rsid w:val="006118E7"/>
    <w:rsid w:val="00625562"/>
    <w:rsid w:val="00645A43"/>
    <w:rsid w:val="00646022"/>
    <w:rsid w:val="006469B3"/>
    <w:rsid w:val="00662534"/>
    <w:rsid w:val="00671403"/>
    <w:rsid w:val="0067249C"/>
    <w:rsid w:val="006746EE"/>
    <w:rsid w:val="006777CE"/>
    <w:rsid w:val="00681EF1"/>
    <w:rsid w:val="00683DE4"/>
    <w:rsid w:val="006858BC"/>
    <w:rsid w:val="00687C40"/>
    <w:rsid w:val="00693027"/>
    <w:rsid w:val="006A0D75"/>
    <w:rsid w:val="006A4410"/>
    <w:rsid w:val="006A6F41"/>
    <w:rsid w:val="006B40A5"/>
    <w:rsid w:val="006B48DB"/>
    <w:rsid w:val="006B66B5"/>
    <w:rsid w:val="006B69C5"/>
    <w:rsid w:val="006B6CE6"/>
    <w:rsid w:val="006C162A"/>
    <w:rsid w:val="006C4077"/>
    <w:rsid w:val="006C720F"/>
    <w:rsid w:val="006C73F5"/>
    <w:rsid w:val="006D47C5"/>
    <w:rsid w:val="006F6B60"/>
    <w:rsid w:val="006F7538"/>
    <w:rsid w:val="007004CC"/>
    <w:rsid w:val="00701384"/>
    <w:rsid w:val="00711C1E"/>
    <w:rsid w:val="007173AB"/>
    <w:rsid w:val="00726EA5"/>
    <w:rsid w:val="00727C45"/>
    <w:rsid w:val="007326FF"/>
    <w:rsid w:val="00753EEE"/>
    <w:rsid w:val="00761756"/>
    <w:rsid w:val="00761D47"/>
    <w:rsid w:val="00770E81"/>
    <w:rsid w:val="00775A36"/>
    <w:rsid w:val="00775F6B"/>
    <w:rsid w:val="00792D39"/>
    <w:rsid w:val="00794879"/>
    <w:rsid w:val="007A489B"/>
    <w:rsid w:val="007B0C98"/>
    <w:rsid w:val="007B5847"/>
    <w:rsid w:val="007C45FC"/>
    <w:rsid w:val="007C7527"/>
    <w:rsid w:val="007D0289"/>
    <w:rsid w:val="007D257B"/>
    <w:rsid w:val="007D593C"/>
    <w:rsid w:val="007E42D2"/>
    <w:rsid w:val="007E4BC2"/>
    <w:rsid w:val="007E75CE"/>
    <w:rsid w:val="007F36EB"/>
    <w:rsid w:val="007F3FBD"/>
    <w:rsid w:val="00801439"/>
    <w:rsid w:val="00804378"/>
    <w:rsid w:val="0080783E"/>
    <w:rsid w:val="00811863"/>
    <w:rsid w:val="008130FE"/>
    <w:rsid w:val="008218C5"/>
    <w:rsid w:val="00826D2D"/>
    <w:rsid w:val="00840E4B"/>
    <w:rsid w:val="008455E7"/>
    <w:rsid w:val="0084706E"/>
    <w:rsid w:val="0085214B"/>
    <w:rsid w:val="008557D6"/>
    <w:rsid w:val="00863AE2"/>
    <w:rsid w:val="0086633E"/>
    <w:rsid w:val="00870ECA"/>
    <w:rsid w:val="00872514"/>
    <w:rsid w:val="00874447"/>
    <w:rsid w:val="00874D65"/>
    <w:rsid w:val="00876DD4"/>
    <w:rsid w:val="00882020"/>
    <w:rsid w:val="00884004"/>
    <w:rsid w:val="008A5DF2"/>
    <w:rsid w:val="008A7BBE"/>
    <w:rsid w:val="008B0831"/>
    <w:rsid w:val="008B2DF9"/>
    <w:rsid w:val="008B649D"/>
    <w:rsid w:val="008C34B2"/>
    <w:rsid w:val="008C6E83"/>
    <w:rsid w:val="008C6F49"/>
    <w:rsid w:val="008C7B95"/>
    <w:rsid w:val="008D0F41"/>
    <w:rsid w:val="008D6C90"/>
    <w:rsid w:val="008E5D48"/>
    <w:rsid w:val="008E76A2"/>
    <w:rsid w:val="008F34BE"/>
    <w:rsid w:val="008F4686"/>
    <w:rsid w:val="00902C83"/>
    <w:rsid w:val="00905F43"/>
    <w:rsid w:val="00911B57"/>
    <w:rsid w:val="00912083"/>
    <w:rsid w:val="00920E56"/>
    <w:rsid w:val="00921BF9"/>
    <w:rsid w:val="00924C24"/>
    <w:rsid w:val="009272D5"/>
    <w:rsid w:val="00930527"/>
    <w:rsid w:val="00932D2C"/>
    <w:rsid w:val="00935093"/>
    <w:rsid w:val="0093562C"/>
    <w:rsid w:val="00941FA0"/>
    <w:rsid w:val="00951D9F"/>
    <w:rsid w:val="00952E74"/>
    <w:rsid w:val="009536F4"/>
    <w:rsid w:val="00957C29"/>
    <w:rsid w:val="00960205"/>
    <w:rsid w:val="00962130"/>
    <w:rsid w:val="009626B6"/>
    <w:rsid w:val="009639C6"/>
    <w:rsid w:val="009708AA"/>
    <w:rsid w:val="00976EC3"/>
    <w:rsid w:val="00994781"/>
    <w:rsid w:val="009962B0"/>
    <w:rsid w:val="009972DF"/>
    <w:rsid w:val="009A237C"/>
    <w:rsid w:val="009A3B1F"/>
    <w:rsid w:val="009B4A14"/>
    <w:rsid w:val="009C058B"/>
    <w:rsid w:val="009C14D2"/>
    <w:rsid w:val="009C6ECB"/>
    <w:rsid w:val="009C7126"/>
    <w:rsid w:val="009D2E9D"/>
    <w:rsid w:val="009D7832"/>
    <w:rsid w:val="009E2795"/>
    <w:rsid w:val="009E4322"/>
    <w:rsid w:val="009E4BF5"/>
    <w:rsid w:val="009E7AAA"/>
    <w:rsid w:val="00A001D3"/>
    <w:rsid w:val="00A00FEA"/>
    <w:rsid w:val="00A02FEA"/>
    <w:rsid w:val="00A0621B"/>
    <w:rsid w:val="00A069AA"/>
    <w:rsid w:val="00A12678"/>
    <w:rsid w:val="00A14010"/>
    <w:rsid w:val="00A143E3"/>
    <w:rsid w:val="00A1658F"/>
    <w:rsid w:val="00A208C3"/>
    <w:rsid w:val="00A20A73"/>
    <w:rsid w:val="00A268F9"/>
    <w:rsid w:val="00A33B27"/>
    <w:rsid w:val="00A3421A"/>
    <w:rsid w:val="00A348EA"/>
    <w:rsid w:val="00A378BB"/>
    <w:rsid w:val="00A416B7"/>
    <w:rsid w:val="00A466B2"/>
    <w:rsid w:val="00A50546"/>
    <w:rsid w:val="00A55614"/>
    <w:rsid w:val="00A55DD7"/>
    <w:rsid w:val="00A576F3"/>
    <w:rsid w:val="00A57703"/>
    <w:rsid w:val="00A633F4"/>
    <w:rsid w:val="00A64BBA"/>
    <w:rsid w:val="00A6573C"/>
    <w:rsid w:val="00A7104C"/>
    <w:rsid w:val="00A734BE"/>
    <w:rsid w:val="00A76B38"/>
    <w:rsid w:val="00AB1A46"/>
    <w:rsid w:val="00AB502F"/>
    <w:rsid w:val="00AC0171"/>
    <w:rsid w:val="00AD030E"/>
    <w:rsid w:val="00AD0632"/>
    <w:rsid w:val="00AD16FC"/>
    <w:rsid w:val="00AD7923"/>
    <w:rsid w:val="00AE4069"/>
    <w:rsid w:val="00AF05DC"/>
    <w:rsid w:val="00B01157"/>
    <w:rsid w:val="00B02236"/>
    <w:rsid w:val="00B03F29"/>
    <w:rsid w:val="00B06C22"/>
    <w:rsid w:val="00B11597"/>
    <w:rsid w:val="00B2525E"/>
    <w:rsid w:val="00B25B59"/>
    <w:rsid w:val="00B40006"/>
    <w:rsid w:val="00B41F3E"/>
    <w:rsid w:val="00B42381"/>
    <w:rsid w:val="00B45439"/>
    <w:rsid w:val="00B50380"/>
    <w:rsid w:val="00B50BC8"/>
    <w:rsid w:val="00B517E5"/>
    <w:rsid w:val="00B5576B"/>
    <w:rsid w:val="00B57227"/>
    <w:rsid w:val="00B61E47"/>
    <w:rsid w:val="00B62C91"/>
    <w:rsid w:val="00B63C04"/>
    <w:rsid w:val="00B66018"/>
    <w:rsid w:val="00B6669E"/>
    <w:rsid w:val="00B67516"/>
    <w:rsid w:val="00B67552"/>
    <w:rsid w:val="00B70D27"/>
    <w:rsid w:val="00B70EBC"/>
    <w:rsid w:val="00B7408C"/>
    <w:rsid w:val="00B77109"/>
    <w:rsid w:val="00B807F5"/>
    <w:rsid w:val="00B80E7E"/>
    <w:rsid w:val="00B830F9"/>
    <w:rsid w:val="00B876DD"/>
    <w:rsid w:val="00BA49ED"/>
    <w:rsid w:val="00BA55D0"/>
    <w:rsid w:val="00BA7C58"/>
    <w:rsid w:val="00BB24F7"/>
    <w:rsid w:val="00BC08E6"/>
    <w:rsid w:val="00BC414E"/>
    <w:rsid w:val="00BC43E9"/>
    <w:rsid w:val="00BC4AF7"/>
    <w:rsid w:val="00BC60F9"/>
    <w:rsid w:val="00BE4634"/>
    <w:rsid w:val="00BE5632"/>
    <w:rsid w:val="00BE5ACF"/>
    <w:rsid w:val="00BF1513"/>
    <w:rsid w:val="00BF7260"/>
    <w:rsid w:val="00C00388"/>
    <w:rsid w:val="00C032AE"/>
    <w:rsid w:val="00C06A67"/>
    <w:rsid w:val="00C21932"/>
    <w:rsid w:val="00C22B94"/>
    <w:rsid w:val="00C23530"/>
    <w:rsid w:val="00C307BD"/>
    <w:rsid w:val="00C31459"/>
    <w:rsid w:val="00C32180"/>
    <w:rsid w:val="00C37182"/>
    <w:rsid w:val="00C40503"/>
    <w:rsid w:val="00C41A1F"/>
    <w:rsid w:val="00C4270A"/>
    <w:rsid w:val="00C50956"/>
    <w:rsid w:val="00C52CF9"/>
    <w:rsid w:val="00C575B9"/>
    <w:rsid w:val="00C61E11"/>
    <w:rsid w:val="00C63D1B"/>
    <w:rsid w:val="00C6702C"/>
    <w:rsid w:val="00C67F7A"/>
    <w:rsid w:val="00C7305F"/>
    <w:rsid w:val="00C772B9"/>
    <w:rsid w:val="00C80D47"/>
    <w:rsid w:val="00C8722A"/>
    <w:rsid w:val="00C87E9B"/>
    <w:rsid w:val="00C91AA0"/>
    <w:rsid w:val="00C975C0"/>
    <w:rsid w:val="00CA0EEC"/>
    <w:rsid w:val="00CA55FB"/>
    <w:rsid w:val="00CB30D8"/>
    <w:rsid w:val="00CB5603"/>
    <w:rsid w:val="00CC1092"/>
    <w:rsid w:val="00CE3B62"/>
    <w:rsid w:val="00CE5449"/>
    <w:rsid w:val="00CF6DF9"/>
    <w:rsid w:val="00D004AF"/>
    <w:rsid w:val="00D019AA"/>
    <w:rsid w:val="00D11223"/>
    <w:rsid w:val="00D11BF0"/>
    <w:rsid w:val="00D14DE6"/>
    <w:rsid w:val="00D17AF5"/>
    <w:rsid w:val="00D20445"/>
    <w:rsid w:val="00D218BA"/>
    <w:rsid w:val="00D2481E"/>
    <w:rsid w:val="00D32563"/>
    <w:rsid w:val="00D35C7E"/>
    <w:rsid w:val="00D42927"/>
    <w:rsid w:val="00D42DA3"/>
    <w:rsid w:val="00D460B2"/>
    <w:rsid w:val="00D547AA"/>
    <w:rsid w:val="00D70DD4"/>
    <w:rsid w:val="00D8598D"/>
    <w:rsid w:val="00D93134"/>
    <w:rsid w:val="00D962E8"/>
    <w:rsid w:val="00DA0BCC"/>
    <w:rsid w:val="00DA4F5F"/>
    <w:rsid w:val="00DA5E66"/>
    <w:rsid w:val="00DA6A6F"/>
    <w:rsid w:val="00DA7800"/>
    <w:rsid w:val="00DB437C"/>
    <w:rsid w:val="00DB5E28"/>
    <w:rsid w:val="00DC6112"/>
    <w:rsid w:val="00DD3ECE"/>
    <w:rsid w:val="00DD78FD"/>
    <w:rsid w:val="00DE34D0"/>
    <w:rsid w:val="00DE3BB8"/>
    <w:rsid w:val="00DF0D61"/>
    <w:rsid w:val="00E01EBA"/>
    <w:rsid w:val="00E02050"/>
    <w:rsid w:val="00E06F12"/>
    <w:rsid w:val="00E1492B"/>
    <w:rsid w:val="00E16BE2"/>
    <w:rsid w:val="00E22266"/>
    <w:rsid w:val="00E23011"/>
    <w:rsid w:val="00E374BB"/>
    <w:rsid w:val="00E4488A"/>
    <w:rsid w:val="00E513D5"/>
    <w:rsid w:val="00E5425B"/>
    <w:rsid w:val="00E60755"/>
    <w:rsid w:val="00E60BCF"/>
    <w:rsid w:val="00E63F79"/>
    <w:rsid w:val="00E6603E"/>
    <w:rsid w:val="00E73444"/>
    <w:rsid w:val="00E7673F"/>
    <w:rsid w:val="00E81F58"/>
    <w:rsid w:val="00E86351"/>
    <w:rsid w:val="00E94FDF"/>
    <w:rsid w:val="00E950E2"/>
    <w:rsid w:val="00EA1162"/>
    <w:rsid w:val="00EA6D3A"/>
    <w:rsid w:val="00EB0D84"/>
    <w:rsid w:val="00EB1032"/>
    <w:rsid w:val="00EC3C58"/>
    <w:rsid w:val="00ED2D3B"/>
    <w:rsid w:val="00ED6282"/>
    <w:rsid w:val="00EE09CC"/>
    <w:rsid w:val="00EF0802"/>
    <w:rsid w:val="00EF353B"/>
    <w:rsid w:val="00F12D10"/>
    <w:rsid w:val="00F14D07"/>
    <w:rsid w:val="00F16D96"/>
    <w:rsid w:val="00F32BE2"/>
    <w:rsid w:val="00F375CF"/>
    <w:rsid w:val="00F37A8F"/>
    <w:rsid w:val="00F416FE"/>
    <w:rsid w:val="00F51969"/>
    <w:rsid w:val="00F57E82"/>
    <w:rsid w:val="00F60138"/>
    <w:rsid w:val="00F60DB1"/>
    <w:rsid w:val="00F60DCF"/>
    <w:rsid w:val="00F7012F"/>
    <w:rsid w:val="00F71ACE"/>
    <w:rsid w:val="00F76446"/>
    <w:rsid w:val="00F80652"/>
    <w:rsid w:val="00F84DAC"/>
    <w:rsid w:val="00F86850"/>
    <w:rsid w:val="00FA0878"/>
    <w:rsid w:val="00FA3471"/>
    <w:rsid w:val="00FA4B5C"/>
    <w:rsid w:val="00FA7E5D"/>
    <w:rsid w:val="00FB4AA5"/>
    <w:rsid w:val="00FC201D"/>
    <w:rsid w:val="00FC5EDB"/>
    <w:rsid w:val="00FD26F8"/>
    <w:rsid w:val="00FD430A"/>
    <w:rsid w:val="00FD6784"/>
    <w:rsid w:val="00FF478B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31C68"/>
  <w15:docId w15:val="{848A01E3-B4E6-420D-9AC6-2AE7A747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ListParagraphChar">
    <w:name w:val="List Paragraph Char"/>
    <w:basedOn w:val="DefaultParagraphFont"/>
    <w:link w:val="ListParagraph"/>
    <w:uiPriority w:val="34"/>
    <w:rsid w:val="000A5986"/>
  </w:style>
  <w:style w:type="paragraph" w:customStyle="1" w:styleId="paragraph">
    <w:name w:val="paragraph"/>
    <w:basedOn w:val="Normal"/>
    <w:rsid w:val="00A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vit.nishnianidze@atsu.edu.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206B-5B49-430B-8836-3D2F561C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admin</cp:lastModifiedBy>
  <cp:revision>80</cp:revision>
  <cp:lastPrinted>2020-05-06T18:28:00Z</cp:lastPrinted>
  <dcterms:created xsi:type="dcterms:W3CDTF">2015-11-13T06:48:00Z</dcterms:created>
  <dcterms:modified xsi:type="dcterms:W3CDTF">2021-09-22T08:11:00Z</dcterms:modified>
</cp:coreProperties>
</file>