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3F0FA" w14:textId="77777777" w:rsidR="00C62C6D" w:rsidRPr="006166E7" w:rsidRDefault="00C62C6D" w:rsidP="00321BD8">
      <w:pPr>
        <w:spacing w:after="0" w:line="240" w:lineRule="auto"/>
        <w:rPr>
          <w:rFonts w:ascii="Sylfaen" w:hAnsi="Sylfaen"/>
          <w:noProof/>
          <w:sz w:val="20"/>
          <w:szCs w:val="20"/>
          <w:lang w:val="ka-GE"/>
        </w:rPr>
      </w:pPr>
      <w:r w:rsidRPr="006166E7">
        <w:rPr>
          <w:rFonts w:ascii="Sylfaen" w:hAnsi="Sylfaen"/>
          <w:noProof/>
          <w:sz w:val="20"/>
          <w:szCs w:val="20"/>
        </w:rPr>
        <w:drawing>
          <wp:inline distT="0" distB="0" distL="0" distR="0" wp14:anchorId="155A5BAC" wp14:editId="0D4A8B25">
            <wp:extent cx="6828155" cy="7315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731520"/>
                    </a:xfrm>
                    <a:prstGeom prst="rect">
                      <a:avLst/>
                    </a:prstGeom>
                    <a:noFill/>
                  </pic:spPr>
                </pic:pic>
              </a:graphicData>
            </a:graphic>
          </wp:inline>
        </w:drawing>
      </w:r>
    </w:p>
    <w:p w14:paraId="405B363D" w14:textId="77777777" w:rsidR="00914863" w:rsidRPr="006166E7" w:rsidRDefault="00914863" w:rsidP="003D075E">
      <w:pPr>
        <w:spacing w:after="0" w:line="240" w:lineRule="auto"/>
        <w:jc w:val="center"/>
        <w:outlineLvl w:val="2"/>
        <w:rPr>
          <w:rFonts w:ascii="Sylfaen" w:eastAsia="Times New Roman" w:hAnsi="Sylfaen" w:cs="Sylfaen"/>
          <w:b/>
          <w:bCs/>
          <w:sz w:val="20"/>
          <w:szCs w:val="20"/>
          <w:lang w:eastAsia="ru-RU"/>
        </w:rPr>
      </w:pPr>
      <w:r w:rsidRPr="006166E7">
        <w:rPr>
          <w:rFonts w:ascii="Sylfaen" w:eastAsia="Times New Roman" w:hAnsi="Sylfaen" w:cs="Sylfaen"/>
          <w:b/>
          <w:bCs/>
          <w:sz w:val="20"/>
          <w:szCs w:val="20"/>
          <w:lang w:val="ka-GE" w:eastAsia="ru-RU"/>
        </w:rPr>
        <w:t>კურიკულუმი</w:t>
      </w:r>
    </w:p>
    <w:tbl>
      <w:tblPr>
        <w:tblpPr w:leftFromText="180" w:rightFromText="180" w:vertAnchor="text" w:horzAnchor="page" w:tblpX="831"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537"/>
        <w:gridCol w:w="42"/>
        <w:gridCol w:w="6762"/>
      </w:tblGrid>
      <w:tr w:rsidR="00914863" w:rsidRPr="006166E7" w14:paraId="426C5E3C" w14:textId="77777777" w:rsidTr="00321BD8">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63C8CB8" w14:textId="77777777" w:rsidR="00914863" w:rsidRPr="006166E7" w:rsidRDefault="00914863" w:rsidP="00321BD8">
            <w:pPr>
              <w:spacing w:after="0" w:line="240" w:lineRule="auto"/>
              <w:outlineLvl w:val="2"/>
              <w:rPr>
                <w:rFonts w:ascii="Sylfaen" w:eastAsia="Times New Roman" w:hAnsi="Sylfaen" w:cs="Sylfaen"/>
                <w:b/>
                <w:sz w:val="20"/>
                <w:szCs w:val="20"/>
                <w:lang w:eastAsia="ru-RU"/>
              </w:rPr>
            </w:pPr>
            <w:r w:rsidRPr="006166E7">
              <w:rPr>
                <w:rFonts w:ascii="Sylfaen" w:eastAsia="Times New Roman" w:hAnsi="Sylfaen" w:cs="Sylfaen"/>
                <w:b/>
                <w:sz w:val="20"/>
                <w:szCs w:val="20"/>
                <w:lang w:eastAsia="ru-RU"/>
              </w:rPr>
              <w:t>პროგრამის დასახელება</w:t>
            </w:r>
          </w:p>
        </w:tc>
        <w:tc>
          <w:tcPr>
            <w:tcW w:w="6804" w:type="dxa"/>
            <w:gridSpan w:val="2"/>
            <w:tcBorders>
              <w:top w:val="single" w:sz="18" w:space="0" w:color="auto"/>
              <w:left w:val="single" w:sz="8" w:space="0" w:color="auto"/>
              <w:bottom w:val="single" w:sz="18" w:space="0" w:color="auto"/>
              <w:right w:val="single" w:sz="18" w:space="0" w:color="auto"/>
            </w:tcBorders>
          </w:tcPr>
          <w:p w14:paraId="7E7AA72D" w14:textId="7B87873C" w:rsidR="00914863" w:rsidRPr="006166E7" w:rsidRDefault="00914863" w:rsidP="00321BD8">
            <w:pPr>
              <w:spacing w:after="0" w:line="240" w:lineRule="auto"/>
              <w:outlineLvl w:val="2"/>
              <w:rPr>
                <w:rFonts w:ascii="Sylfaen" w:eastAsia="Times New Roman" w:hAnsi="Sylfaen"/>
                <w:b/>
                <w:sz w:val="20"/>
                <w:szCs w:val="20"/>
              </w:rPr>
            </w:pPr>
            <w:r w:rsidRPr="006166E7">
              <w:rPr>
                <w:rFonts w:ascii="Sylfaen" w:hAnsi="Sylfaen" w:cs="Sylfaen"/>
                <w:b/>
                <w:sz w:val="20"/>
                <w:szCs w:val="20"/>
                <w:lang w:val="ka-GE"/>
              </w:rPr>
              <w:t>გამოყენებითი</w:t>
            </w:r>
            <w:r w:rsidR="003630AF" w:rsidRPr="006166E7">
              <w:rPr>
                <w:rFonts w:ascii="Sylfaen" w:hAnsi="Sylfaen" w:cs="Sylfaen"/>
                <w:b/>
                <w:sz w:val="20"/>
                <w:szCs w:val="20"/>
                <w:lang w:val="ka-GE"/>
              </w:rPr>
              <w:t xml:space="preserve"> </w:t>
            </w:r>
            <w:r w:rsidRPr="006166E7">
              <w:rPr>
                <w:rFonts w:ascii="Sylfaen" w:hAnsi="Sylfaen" w:cs="Sylfaen"/>
                <w:b/>
                <w:sz w:val="20"/>
                <w:szCs w:val="20"/>
                <w:lang w:val="ka-GE"/>
              </w:rPr>
              <w:t>ბიომეცნიერებები</w:t>
            </w:r>
            <w:r w:rsidR="003744ED">
              <w:rPr>
                <w:rFonts w:ascii="Sylfaen" w:hAnsi="Sylfaen" w:cs="Sylfaen"/>
                <w:b/>
                <w:sz w:val="20"/>
                <w:szCs w:val="20"/>
                <w:lang w:val="ka-GE"/>
              </w:rPr>
              <w:t xml:space="preserve"> (</w:t>
            </w:r>
            <w:r w:rsidRPr="006166E7">
              <w:rPr>
                <w:rFonts w:ascii="Sylfaen" w:hAnsi="Sylfaen" w:cs="Sylfaen"/>
                <w:b/>
                <w:sz w:val="20"/>
                <w:szCs w:val="20"/>
                <w:lang w:val="ka-GE"/>
              </w:rPr>
              <w:t>ბიოტექნოლოგია)</w:t>
            </w:r>
          </w:p>
        </w:tc>
      </w:tr>
      <w:tr w:rsidR="00914863" w:rsidRPr="006166E7" w14:paraId="4FC4A19D" w14:textId="77777777" w:rsidTr="00321BD8">
        <w:trPr>
          <w:trHeight w:val="522"/>
        </w:trPr>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52680B6C" w14:textId="77777777" w:rsidR="00914863" w:rsidRPr="006166E7" w:rsidRDefault="00914863" w:rsidP="00321BD8">
            <w:pPr>
              <w:spacing w:after="0" w:line="240" w:lineRule="auto"/>
              <w:outlineLvl w:val="2"/>
              <w:rPr>
                <w:rFonts w:ascii="Sylfaen" w:eastAsia="Times New Roman" w:hAnsi="Sylfaen" w:cs="Sylfaen"/>
                <w:b/>
                <w:sz w:val="20"/>
                <w:szCs w:val="20"/>
                <w:lang w:eastAsia="ru-RU"/>
              </w:rPr>
            </w:pPr>
            <w:r w:rsidRPr="006166E7">
              <w:rPr>
                <w:rFonts w:ascii="Sylfaen" w:eastAsia="Times New Roman" w:hAnsi="Sylfaen" w:cs="Sylfaen"/>
                <w:b/>
                <w:sz w:val="20"/>
                <w:szCs w:val="20"/>
                <w:lang w:eastAsia="ru-RU"/>
              </w:rPr>
              <w:t>მისანიჭებელი</w:t>
            </w:r>
            <w:r w:rsidR="003630AF" w:rsidRPr="006166E7">
              <w:rPr>
                <w:rFonts w:ascii="Sylfaen" w:eastAsia="Times New Roman" w:hAnsi="Sylfaen" w:cs="Sylfaen"/>
                <w:b/>
                <w:sz w:val="20"/>
                <w:szCs w:val="20"/>
                <w:lang w:val="ka-GE" w:eastAsia="ru-RU"/>
              </w:rPr>
              <w:t xml:space="preserve"> </w:t>
            </w:r>
            <w:r w:rsidRPr="006166E7">
              <w:rPr>
                <w:rFonts w:ascii="Sylfaen" w:eastAsia="Times New Roman" w:hAnsi="Sylfaen" w:cs="Sylfaen"/>
                <w:b/>
                <w:sz w:val="20"/>
                <w:szCs w:val="20"/>
                <w:lang w:eastAsia="ru-RU"/>
              </w:rPr>
              <w:t>აკადემიური</w:t>
            </w:r>
            <w:r w:rsidR="003630AF" w:rsidRPr="006166E7">
              <w:rPr>
                <w:rFonts w:ascii="Sylfaen" w:eastAsia="Times New Roman" w:hAnsi="Sylfaen" w:cs="Sylfaen"/>
                <w:b/>
                <w:sz w:val="20"/>
                <w:szCs w:val="20"/>
                <w:lang w:val="ka-GE" w:eastAsia="ru-RU"/>
              </w:rPr>
              <w:t xml:space="preserve"> </w:t>
            </w:r>
            <w:r w:rsidRPr="006166E7">
              <w:rPr>
                <w:rFonts w:ascii="Sylfaen" w:eastAsia="Times New Roman" w:hAnsi="Sylfaen" w:cs="Sylfaen"/>
                <w:b/>
                <w:sz w:val="20"/>
                <w:szCs w:val="20"/>
                <w:lang w:eastAsia="ru-RU"/>
              </w:rPr>
              <w:t>ხარისხი/</w:t>
            </w:r>
          </w:p>
          <w:p w14:paraId="7C8B1016" w14:textId="77777777" w:rsidR="00914863" w:rsidRPr="006166E7" w:rsidRDefault="00914863" w:rsidP="00321BD8">
            <w:pPr>
              <w:spacing w:after="0" w:line="240" w:lineRule="auto"/>
              <w:outlineLvl w:val="2"/>
              <w:rPr>
                <w:rFonts w:ascii="Sylfaen" w:eastAsia="Times New Roman" w:hAnsi="Sylfaen" w:cs="Sylfaen"/>
                <w:b/>
                <w:sz w:val="20"/>
                <w:szCs w:val="20"/>
                <w:lang w:eastAsia="ru-RU"/>
              </w:rPr>
            </w:pPr>
            <w:r w:rsidRPr="006166E7">
              <w:rPr>
                <w:rFonts w:ascii="Sylfaen" w:eastAsia="Times New Roman" w:hAnsi="Sylfaen" w:cs="Sylfaen"/>
                <w:b/>
                <w:sz w:val="20"/>
                <w:szCs w:val="20"/>
                <w:lang w:eastAsia="ru-RU"/>
              </w:rPr>
              <w:t>კვალიფიკაცია</w:t>
            </w:r>
          </w:p>
        </w:tc>
        <w:tc>
          <w:tcPr>
            <w:tcW w:w="6804" w:type="dxa"/>
            <w:gridSpan w:val="2"/>
            <w:tcBorders>
              <w:top w:val="single" w:sz="18" w:space="0" w:color="auto"/>
              <w:left w:val="single" w:sz="8" w:space="0" w:color="auto"/>
              <w:bottom w:val="single" w:sz="18" w:space="0" w:color="auto"/>
              <w:right w:val="single" w:sz="18" w:space="0" w:color="auto"/>
            </w:tcBorders>
          </w:tcPr>
          <w:p w14:paraId="7DF524BC" w14:textId="3B3B107B" w:rsidR="00914863" w:rsidRPr="006166E7" w:rsidRDefault="003744ED" w:rsidP="00321BD8">
            <w:pPr>
              <w:spacing w:after="0" w:line="240" w:lineRule="auto"/>
              <w:outlineLvl w:val="2"/>
              <w:rPr>
                <w:rFonts w:ascii="Sylfaen" w:eastAsia="Times New Roman" w:hAnsi="Sylfaen" w:cs="Sylfaen"/>
                <w:b/>
                <w:sz w:val="20"/>
                <w:szCs w:val="20"/>
                <w:lang w:eastAsia="ru-RU"/>
              </w:rPr>
            </w:pPr>
            <w:r>
              <w:rPr>
                <w:rFonts w:ascii="Sylfaen" w:eastAsia="Times New Roman" w:hAnsi="Sylfaen" w:cs="Sylfaen"/>
                <w:b/>
                <w:sz w:val="20"/>
                <w:szCs w:val="20"/>
                <w:lang w:val="ka-GE" w:eastAsia="ru-RU"/>
              </w:rPr>
              <w:t>გამოყენებით ბიომეცნიერებებ</w:t>
            </w:r>
            <w:r w:rsidR="0008467E">
              <w:rPr>
                <w:rFonts w:ascii="Sylfaen" w:eastAsia="Times New Roman" w:hAnsi="Sylfaen" w:cs="Sylfaen"/>
                <w:b/>
                <w:sz w:val="20"/>
                <w:szCs w:val="20"/>
                <w:lang w:val="ka-GE" w:eastAsia="ru-RU"/>
              </w:rPr>
              <w:t>ი</w:t>
            </w:r>
            <w:r w:rsidR="00914863" w:rsidRPr="006166E7">
              <w:rPr>
                <w:rFonts w:ascii="Sylfaen" w:eastAsia="Times New Roman" w:hAnsi="Sylfaen" w:cs="Sylfaen"/>
                <w:b/>
                <w:sz w:val="20"/>
                <w:szCs w:val="20"/>
                <w:lang w:val="ka-GE" w:eastAsia="ru-RU"/>
              </w:rPr>
              <w:t>ს</w:t>
            </w:r>
            <w:r w:rsidR="0008467E">
              <w:rPr>
                <w:rFonts w:ascii="Sylfaen" w:eastAsia="Times New Roman" w:hAnsi="Sylfaen" w:cs="Sylfaen"/>
                <w:b/>
                <w:sz w:val="20"/>
                <w:szCs w:val="20"/>
                <w:lang w:val="ka-GE" w:eastAsia="ru-RU"/>
              </w:rPr>
              <w:t>ა და ბიოტექნოლოგიის ბაკალავრი</w:t>
            </w:r>
          </w:p>
          <w:p w14:paraId="408F2D2B" w14:textId="5212AC70" w:rsidR="00914863" w:rsidRPr="006166E7" w:rsidRDefault="00914863" w:rsidP="00321BD8">
            <w:pPr>
              <w:spacing w:after="0" w:line="240" w:lineRule="auto"/>
              <w:outlineLvl w:val="2"/>
              <w:rPr>
                <w:rFonts w:ascii="Sylfaen" w:eastAsia="Times New Roman" w:hAnsi="Sylfaen" w:cs="Sylfaen"/>
                <w:b/>
                <w:sz w:val="20"/>
                <w:szCs w:val="20"/>
                <w:lang w:eastAsia="ru-RU"/>
              </w:rPr>
            </w:pPr>
          </w:p>
        </w:tc>
      </w:tr>
      <w:tr w:rsidR="00914863" w:rsidRPr="006166E7" w14:paraId="1D6EBA34" w14:textId="77777777" w:rsidTr="00321BD8">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578D974" w14:textId="77777777" w:rsidR="00914863" w:rsidRPr="006166E7" w:rsidRDefault="00914863" w:rsidP="00321BD8">
            <w:pPr>
              <w:spacing w:after="0" w:line="240" w:lineRule="auto"/>
              <w:outlineLvl w:val="2"/>
              <w:rPr>
                <w:rFonts w:ascii="Sylfaen" w:eastAsia="Times New Roman" w:hAnsi="Sylfaen" w:cs="Sylfaen"/>
                <w:b/>
                <w:sz w:val="20"/>
                <w:szCs w:val="20"/>
                <w:lang w:eastAsia="ru-RU"/>
              </w:rPr>
            </w:pPr>
            <w:r w:rsidRPr="006166E7">
              <w:rPr>
                <w:rFonts w:ascii="Sylfaen" w:eastAsia="Times New Roman" w:hAnsi="Sylfaen" w:cs="Sylfaen"/>
                <w:b/>
                <w:sz w:val="20"/>
                <w:szCs w:val="20"/>
                <w:lang w:eastAsia="ru-RU"/>
              </w:rPr>
              <w:t>ფაკულტეტის დასახელება</w:t>
            </w:r>
          </w:p>
        </w:tc>
        <w:tc>
          <w:tcPr>
            <w:tcW w:w="6804" w:type="dxa"/>
            <w:gridSpan w:val="2"/>
            <w:tcBorders>
              <w:top w:val="single" w:sz="18" w:space="0" w:color="auto"/>
              <w:left w:val="single" w:sz="8" w:space="0" w:color="auto"/>
              <w:bottom w:val="single" w:sz="18" w:space="0" w:color="auto"/>
              <w:right w:val="single" w:sz="18" w:space="0" w:color="auto"/>
            </w:tcBorders>
          </w:tcPr>
          <w:p w14:paraId="483B13AD" w14:textId="77777777" w:rsidR="00914863" w:rsidRPr="006166E7" w:rsidRDefault="00914863" w:rsidP="00321BD8">
            <w:pPr>
              <w:spacing w:after="0" w:line="240" w:lineRule="auto"/>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 xml:space="preserve">ზუსტ და საბუნებისმეტყველო </w:t>
            </w:r>
            <w:r w:rsidR="0021239A" w:rsidRPr="006166E7">
              <w:rPr>
                <w:rFonts w:ascii="Sylfaen" w:eastAsia="Times New Roman" w:hAnsi="Sylfaen" w:cs="Sylfaen"/>
                <w:sz w:val="20"/>
                <w:szCs w:val="20"/>
                <w:lang w:val="ka-GE" w:eastAsia="ru-RU"/>
              </w:rPr>
              <w:t xml:space="preserve">მეცნიერებათა </w:t>
            </w:r>
            <w:r w:rsidRPr="006166E7">
              <w:rPr>
                <w:rFonts w:ascii="Sylfaen" w:eastAsia="Times New Roman" w:hAnsi="Sylfaen" w:cs="Sylfaen"/>
                <w:sz w:val="20"/>
                <w:szCs w:val="20"/>
                <w:lang w:val="ka-GE" w:eastAsia="ru-RU"/>
              </w:rPr>
              <w:t>ფაკულტეტი</w:t>
            </w:r>
          </w:p>
        </w:tc>
      </w:tr>
      <w:tr w:rsidR="00914863" w:rsidRPr="006166E7" w14:paraId="107E6A03" w14:textId="77777777" w:rsidTr="00321BD8">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E34EFCE" w14:textId="799E2015" w:rsidR="00914863" w:rsidRPr="006166E7" w:rsidRDefault="00914863" w:rsidP="00321BD8">
            <w:pPr>
              <w:spacing w:after="0" w:line="240" w:lineRule="auto"/>
              <w:outlineLvl w:val="2"/>
              <w:rPr>
                <w:rFonts w:ascii="Sylfaen" w:eastAsia="Times New Roman" w:hAnsi="Sylfaen" w:cs="Sylfaen"/>
                <w:b/>
                <w:sz w:val="20"/>
                <w:szCs w:val="20"/>
                <w:lang w:val="ka-GE" w:eastAsia="ru-RU"/>
              </w:rPr>
            </w:pPr>
            <w:r w:rsidRPr="006166E7">
              <w:rPr>
                <w:rFonts w:ascii="Sylfaen" w:eastAsia="Times New Roman" w:hAnsi="Sylfaen" w:cs="Sylfaen"/>
                <w:b/>
                <w:sz w:val="20"/>
                <w:szCs w:val="20"/>
                <w:lang w:val="ka-GE" w:eastAsia="ru-RU"/>
              </w:rPr>
              <w:t>პროგრამის ხელმძღვანელი/</w:t>
            </w:r>
            <w:r w:rsidR="003630AF" w:rsidRPr="006166E7">
              <w:rPr>
                <w:rFonts w:ascii="Sylfaen" w:eastAsia="Times New Roman" w:hAnsi="Sylfaen" w:cs="Sylfaen"/>
                <w:b/>
                <w:sz w:val="20"/>
                <w:szCs w:val="20"/>
                <w:lang w:val="ka-GE" w:eastAsia="ru-RU"/>
              </w:rPr>
              <w:t xml:space="preserve"> </w:t>
            </w:r>
            <w:r w:rsidRPr="006166E7">
              <w:rPr>
                <w:rFonts w:ascii="Sylfaen" w:eastAsia="Times New Roman" w:hAnsi="Sylfaen" w:cs="Sylfaen"/>
                <w:b/>
                <w:sz w:val="20"/>
                <w:szCs w:val="20"/>
                <w:lang w:val="ka-GE" w:eastAsia="ru-RU"/>
              </w:rPr>
              <w:t>ხელმძღვანელები/კოორდინატორი</w:t>
            </w:r>
            <w:r w:rsidR="00555225" w:rsidRPr="006166E7">
              <w:rPr>
                <w:rFonts w:ascii="Sylfaen" w:eastAsia="Times New Roman" w:hAnsi="Sylfaen" w:cs="Sylfaen"/>
                <w:b/>
                <w:sz w:val="20"/>
                <w:szCs w:val="20"/>
                <w:lang w:val="ka-GE" w:eastAsia="ru-RU"/>
              </w:rPr>
              <w:t>:</w:t>
            </w:r>
          </w:p>
        </w:tc>
        <w:tc>
          <w:tcPr>
            <w:tcW w:w="6804" w:type="dxa"/>
            <w:gridSpan w:val="2"/>
            <w:tcBorders>
              <w:top w:val="single" w:sz="18" w:space="0" w:color="auto"/>
              <w:left w:val="single" w:sz="8" w:space="0" w:color="auto"/>
              <w:bottom w:val="single" w:sz="18" w:space="0" w:color="auto"/>
              <w:right w:val="single" w:sz="18" w:space="0" w:color="auto"/>
            </w:tcBorders>
          </w:tcPr>
          <w:p w14:paraId="6FE071E6" w14:textId="77777777" w:rsidR="00914863" w:rsidRPr="006166E7" w:rsidRDefault="00555225" w:rsidP="00321BD8">
            <w:pPr>
              <w:spacing w:after="0" w:line="240" w:lineRule="auto"/>
              <w:outlineLvl w:val="2"/>
              <w:rPr>
                <w:rFonts w:ascii="Sylfaen" w:eastAsia="Times New Roman" w:hAnsi="Sylfaen" w:cs="Sylfaen"/>
                <w:b/>
                <w:sz w:val="20"/>
                <w:szCs w:val="20"/>
                <w:lang w:val="ka-GE" w:eastAsia="ru-RU"/>
              </w:rPr>
            </w:pPr>
            <w:r w:rsidRPr="006166E7">
              <w:rPr>
                <w:rFonts w:ascii="Sylfaen" w:eastAsia="Times New Roman" w:hAnsi="Sylfaen" w:cs="Sylfaen"/>
                <w:sz w:val="20"/>
                <w:szCs w:val="20"/>
                <w:lang w:val="ka-GE" w:eastAsia="ru-RU"/>
              </w:rPr>
              <w:t>ბიოლოგიის დოქტორი, ასოცირებული პროფესორი</w:t>
            </w:r>
            <w:r w:rsidRPr="006166E7">
              <w:rPr>
                <w:rFonts w:ascii="Sylfaen" w:eastAsia="Times New Roman" w:hAnsi="Sylfaen" w:cs="Sylfaen"/>
                <w:b/>
                <w:sz w:val="20"/>
                <w:szCs w:val="20"/>
                <w:lang w:val="ka-GE" w:eastAsia="ru-RU"/>
              </w:rPr>
              <w:t xml:space="preserve"> ქეთევან ჩიქვინიძე</w:t>
            </w:r>
          </w:p>
        </w:tc>
      </w:tr>
      <w:tr w:rsidR="00914863" w:rsidRPr="006166E7" w14:paraId="709508C1" w14:textId="77777777" w:rsidTr="00321BD8">
        <w:trPr>
          <w:trHeight w:val="770"/>
        </w:trPr>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5CB5A677" w14:textId="77777777" w:rsidR="00914863" w:rsidRPr="006166E7" w:rsidRDefault="00914863" w:rsidP="00321BD8">
            <w:pPr>
              <w:spacing w:after="0" w:line="240" w:lineRule="auto"/>
              <w:outlineLvl w:val="2"/>
              <w:rPr>
                <w:rFonts w:ascii="Sylfaen" w:eastAsia="Times New Roman" w:hAnsi="Sylfaen" w:cs="Sylfaen"/>
                <w:b/>
                <w:sz w:val="20"/>
                <w:szCs w:val="20"/>
                <w:lang w:eastAsia="ru-RU"/>
              </w:rPr>
            </w:pPr>
            <w:r w:rsidRPr="006166E7">
              <w:rPr>
                <w:rFonts w:ascii="Sylfaen" w:eastAsia="Times New Roman" w:hAnsi="Sylfaen" w:cs="Sylfaen"/>
                <w:b/>
                <w:sz w:val="20"/>
                <w:szCs w:val="20"/>
                <w:lang w:eastAsia="ru-RU"/>
              </w:rPr>
              <w:t>პროგრამის</w:t>
            </w:r>
            <w:r w:rsidR="003630AF" w:rsidRPr="006166E7">
              <w:rPr>
                <w:rFonts w:ascii="Sylfaen" w:eastAsia="Times New Roman" w:hAnsi="Sylfaen" w:cs="Sylfaen"/>
                <w:b/>
                <w:sz w:val="20"/>
                <w:szCs w:val="20"/>
                <w:lang w:val="ka-GE" w:eastAsia="ru-RU"/>
              </w:rPr>
              <w:t xml:space="preserve"> </w:t>
            </w:r>
            <w:r w:rsidRPr="006166E7">
              <w:rPr>
                <w:rFonts w:ascii="Sylfaen" w:eastAsia="Times New Roman" w:hAnsi="Sylfaen" w:cs="Sylfaen"/>
                <w:b/>
                <w:sz w:val="20"/>
                <w:szCs w:val="20"/>
                <w:lang w:eastAsia="ru-RU"/>
              </w:rPr>
              <w:t>ხანგრძლივობა/მოცულობა (სემესტრი, კრედიტების</w:t>
            </w:r>
            <w:r w:rsidR="003630AF" w:rsidRPr="006166E7">
              <w:rPr>
                <w:rFonts w:ascii="Sylfaen" w:eastAsia="Times New Roman" w:hAnsi="Sylfaen" w:cs="Sylfaen"/>
                <w:b/>
                <w:sz w:val="20"/>
                <w:szCs w:val="20"/>
                <w:lang w:val="ka-GE" w:eastAsia="ru-RU"/>
              </w:rPr>
              <w:t xml:space="preserve"> </w:t>
            </w:r>
            <w:r w:rsidRPr="006166E7">
              <w:rPr>
                <w:rFonts w:ascii="Sylfaen" w:eastAsia="Times New Roman" w:hAnsi="Sylfaen" w:cs="Sylfaen"/>
                <w:b/>
                <w:sz w:val="20"/>
                <w:szCs w:val="20"/>
                <w:lang w:eastAsia="ru-RU"/>
              </w:rPr>
              <w:t>რაოდენობა)</w:t>
            </w:r>
          </w:p>
        </w:tc>
        <w:tc>
          <w:tcPr>
            <w:tcW w:w="6804" w:type="dxa"/>
            <w:gridSpan w:val="2"/>
            <w:tcBorders>
              <w:top w:val="single" w:sz="18" w:space="0" w:color="auto"/>
              <w:right w:val="single" w:sz="18" w:space="0" w:color="auto"/>
            </w:tcBorders>
          </w:tcPr>
          <w:p w14:paraId="3FC017F8" w14:textId="2D160A5A" w:rsidR="00523480" w:rsidRPr="006166E7" w:rsidRDefault="00523480" w:rsidP="00321BD8">
            <w:pPr>
              <w:spacing w:after="0" w:line="240" w:lineRule="auto"/>
              <w:outlineLvl w:val="2"/>
              <w:rPr>
                <w:rFonts w:ascii="Sylfaen" w:eastAsia="Times New Roman" w:hAnsi="Sylfaen" w:cs="Sylfaen"/>
                <w:sz w:val="20"/>
                <w:szCs w:val="20"/>
                <w:lang w:val="ka-GE" w:eastAsia="ru-RU"/>
              </w:rPr>
            </w:pPr>
            <w:r w:rsidRPr="006166E7">
              <w:rPr>
                <w:rFonts w:ascii="Sylfaen" w:eastAsia="Times New Roman" w:hAnsi="Sylfaen" w:cs="Sylfaen"/>
                <w:b/>
                <w:bCs/>
                <w:sz w:val="20"/>
                <w:szCs w:val="20"/>
                <w:lang w:val="ka-GE" w:eastAsia="ru-RU"/>
              </w:rPr>
              <w:t xml:space="preserve">პროგრამა გრძელდება 4 </w:t>
            </w:r>
            <w:r w:rsidR="00AC6765" w:rsidRPr="006166E7">
              <w:rPr>
                <w:rFonts w:ascii="Sylfaen" w:eastAsia="Times New Roman" w:hAnsi="Sylfaen" w:cs="Sylfaen"/>
                <w:b/>
                <w:bCs/>
                <w:sz w:val="20"/>
                <w:szCs w:val="20"/>
                <w:lang w:val="ka-GE" w:eastAsia="ru-RU"/>
              </w:rPr>
              <w:t xml:space="preserve">წელი (რვა </w:t>
            </w:r>
            <w:r w:rsidRPr="006166E7">
              <w:rPr>
                <w:rFonts w:ascii="Sylfaen" w:eastAsia="Times New Roman" w:hAnsi="Sylfaen" w:cs="Sylfaen"/>
                <w:b/>
                <w:bCs/>
                <w:sz w:val="20"/>
                <w:szCs w:val="20"/>
                <w:lang w:val="ka-GE" w:eastAsia="ru-RU"/>
              </w:rPr>
              <w:t xml:space="preserve">სემესტრი). </w:t>
            </w:r>
          </w:p>
          <w:p w14:paraId="47645EC8" w14:textId="100DB9E8" w:rsidR="00914863" w:rsidRPr="006166E7" w:rsidRDefault="004916A8" w:rsidP="00321BD8">
            <w:pPr>
              <w:spacing w:after="0" w:line="240" w:lineRule="auto"/>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 xml:space="preserve">პროგრამის </w:t>
            </w:r>
            <w:r w:rsidR="003744ED">
              <w:rPr>
                <w:rFonts w:ascii="Sylfaen" w:eastAsia="Times New Roman" w:hAnsi="Sylfaen" w:cs="Sylfaen"/>
                <w:sz w:val="20"/>
                <w:szCs w:val="20"/>
                <w:lang w:val="ka-GE" w:eastAsia="ru-RU"/>
              </w:rPr>
              <w:t>მოცულობაა</w:t>
            </w:r>
            <w:r w:rsidRPr="006166E7">
              <w:rPr>
                <w:rFonts w:ascii="Sylfaen" w:eastAsia="Times New Roman" w:hAnsi="Sylfaen" w:cs="Sylfaen"/>
                <w:sz w:val="20"/>
                <w:szCs w:val="20"/>
                <w:lang w:val="ka-GE" w:eastAsia="ru-RU"/>
              </w:rPr>
              <w:t xml:space="preserve"> </w:t>
            </w:r>
            <w:r w:rsidRPr="006166E7">
              <w:rPr>
                <w:rFonts w:ascii="Sylfaen" w:eastAsia="Times New Roman" w:hAnsi="Sylfaen" w:cs="Sylfaen"/>
                <w:b/>
                <w:bCs/>
                <w:sz w:val="20"/>
                <w:szCs w:val="20"/>
                <w:lang w:val="ka-GE" w:eastAsia="ru-RU"/>
              </w:rPr>
              <w:t xml:space="preserve">240 კრედიტი: </w:t>
            </w:r>
            <w:r w:rsidR="00523480" w:rsidRPr="006166E7">
              <w:rPr>
                <w:rFonts w:ascii="Sylfaen" w:eastAsia="Times New Roman" w:hAnsi="Sylfaen" w:cs="Sylfaen"/>
                <w:bCs/>
                <w:sz w:val="20"/>
                <w:szCs w:val="20"/>
                <w:lang w:val="ka-GE" w:eastAsia="ru-RU"/>
              </w:rPr>
              <w:t>180</w:t>
            </w:r>
            <w:r w:rsidR="00523480" w:rsidRPr="006166E7">
              <w:rPr>
                <w:rFonts w:ascii="Sylfaen" w:eastAsia="Times New Roman" w:hAnsi="Sylfaen" w:cs="Sylfaen"/>
                <w:sz w:val="20"/>
                <w:szCs w:val="20"/>
                <w:lang w:val="ka-GE" w:eastAsia="ru-RU"/>
              </w:rPr>
              <w:t xml:space="preserve"> კრედიტი ძირითადი პროგრამა + </w:t>
            </w:r>
            <w:r w:rsidR="00523480" w:rsidRPr="006166E7">
              <w:rPr>
                <w:rFonts w:ascii="Sylfaen" w:eastAsia="Times New Roman" w:hAnsi="Sylfaen" w:cs="Sylfaen"/>
                <w:bCs/>
                <w:sz w:val="20"/>
                <w:szCs w:val="20"/>
                <w:lang w:val="ka-GE" w:eastAsia="ru-RU"/>
              </w:rPr>
              <w:t>60</w:t>
            </w:r>
            <w:r w:rsidR="00523480" w:rsidRPr="006166E7">
              <w:rPr>
                <w:rFonts w:ascii="Sylfaen" w:eastAsia="Times New Roman" w:hAnsi="Sylfaen" w:cs="Sylfaen"/>
                <w:sz w:val="20"/>
                <w:szCs w:val="20"/>
                <w:lang w:val="ka-GE" w:eastAsia="ru-RU"/>
              </w:rPr>
              <w:t xml:space="preserve"> კრედიტი დამატებითი (minor) პროგრამა. </w:t>
            </w:r>
          </w:p>
        </w:tc>
      </w:tr>
      <w:tr w:rsidR="00914863" w:rsidRPr="006166E7" w14:paraId="7B9929F3" w14:textId="77777777" w:rsidTr="00321BD8">
        <w:tc>
          <w:tcPr>
            <w:tcW w:w="3836" w:type="dxa"/>
            <w:gridSpan w:val="3"/>
            <w:tcBorders>
              <w:top w:val="single" w:sz="18" w:space="0" w:color="auto"/>
              <w:left w:val="single" w:sz="18" w:space="0" w:color="auto"/>
              <w:bottom w:val="single" w:sz="18" w:space="0" w:color="auto"/>
            </w:tcBorders>
            <w:shd w:val="clear" w:color="auto" w:fill="E5DFEC" w:themeFill="accent4" w:themeFillTint="33"/>
          </w:tcPr>
          <w:p w14:paraId="207DB5BF" w14:textId="77777777" w:rsidR="00914863" w:rsidRPr="006166E7" w:rsidRDefault="00914863" w:rsidP="00321BD8">
            <w:pPr>
              <w:spacing w:after="0" w:line="240" w:lineRule="auto"/>
              <w:outlineLvl w:val="2"/>
              <w:rPr>
                <w:rFonts w:ascii="Sylfaen" w:eastAsia="Times New Roman" w:hAnsi="Sylfaen" w:cs="Sylfaen"/>
                <w:b/>
                <w:sz w:val="20"/>
                <w:szCs w:val="20"/>
                <w:lang w:eastAsia="ru-RU"/>
              </w:rPr>
            </w:pPr>
            <w:r w:rsidRPr="006166E7">
              <w:rPr>
                <w:rFonts w:ascii="Sylfaen" w:eastAsia="Times New Roman" w:hAnsi="Sylfaen" w:cs="Sylfaen"/>
                <w:b/>
                <w:sz w:val="20"/>
                <w:szCs w:val="20"/>
                <w:lang w:eastAsia="ru-RU"/>
              </w:rPr>
              <w:t>სწავლების</w:t>
            </w:r>
            <w:r w:rsidR="003630AF" w:rsidRPr="006166E7">
              <w:rPr>
                <w:rFonts w:ascii="Sylfaen" w:eastAsia="Times New Roman" w:hAnsi="Sylfaen" w:cs="Sylfaen"/>
                <w:b/>
                <w:sz w:val="20"/>
                <w:szCs w:val="20"/>
                <w:lang w:val="ka-GE" w:eastAsia="ru-RU"/>
              </w:rPr>
              <w:t xml:space="preserve"> </w:t>
            </w:r>
            <w:r w:rsidRPr="006166E7">
              <w:rPr>
                <w:rFonts w:ascii="Sylfaen" w:eastAsia="Times New Roman" w:hAnsi="Sylfaen" w:cs="Sylfaen"/>
                <w:b/>
                <w:sz w:val="20"/>
                <w:szCs w:val="20"/>
                <w:lang w:eastAsia="ru-RU"/>
              </w:rPr>
              <w:t>ენა</w:t>
            </w:r>
          </w:p>
        </w:tc>
        <w:tc>
          <w:tcPr>
            <w:tcW w:w="6762" w:type="dxa"/>
            <w:tcBorders>
              <w:top w:val="single" w:sz="18" w:space="0" w:color="auto"/>
              <w:bottom w:val="single" w:sz="18" w:space="0" w:color="auto"/>
              <w:right w:val="single" w:sz="18" w:space="0" w:color="auto"/>
            </w:tcBorders>
          </w:tcPr>
          <w:p w14:paraId="11B22DF1" w14:textId="77777777" w:rsidR="00914863" w:rsidRPr="006166E7" w:rsidRDefault="00577F8F" w:rsidP="00321BD8">
            <w:pPr>
              <w:spacing w:after="0" w:line="240" w:lineRule="auto"/>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ქართული</w:t>
            </w:r>
          </w:p>
        </w:tc>
      </w:tr>
      <w:tr w:rsidR="00914863" w:rsidRPr="006166E7" w14:paraId="251CEA4C" w14:textId="77777777" w:rsidTr="00791CF1">
        <w:trPr>
          <w:trHeight w:val="750"/>
        </w:trPr>
        <w:tc>
          <w:tcPr>
            <w:tcW w:w="3836" w:type="dxa"/>
            <w:gridSpan w:val="3"/>
            <w:tcBorders>
              <w:top w:val="single" w:sz="18" w:space="0" w:color="auto"/>
              <w:left w:val="single" w:sz="18" w:space="0" w:color="auto"/>
              <w:bottom w:val="single" w:sz="18" w:space="0" w:color="auto"/>
            </w:tcBorders>
            <w:shd w:val="clear" w:color="auto" w:fill="E5DFEC" w:themeFill="accent4" w:themeFillTint="33"/>
          </w:tcPr>
          <w:p w14:paraId="3DEB4058" w14:textId="77777777" w:rsidR="00914863" w:rsidRPr="006166E7" w:rsidRDefault="00914863" w:rsidP="00321BD8">
            <w:pPr>
              <w:spacing w:after="0" w:line="240" w:lineRule="auto"/>
              <w:outlineLvl w:val="2"/>
              <w:rPr>
                <w:rFonts w:ascii="Sylfaen" w:eastAsia="Times New Roman" w:hAnsi="Sylfaen" w:cs="Sylfaen"/>
                <w:b/>
                <w:sz w:val="20"/>
                <w:szCs w:val="20"/>
                <w:lang w:val="ka-GE" w:eastAsia="ru-RU"/>
              </w:rPr>
            </w:pPr>
            <w:r w:rsidRPr="006166E7">
              <w:rPr>
                <w:rFonts w:ascii="Sylfaen" w:eastAsia="Times New Roman" w:hAnsi="Sylfaen" w:cs="Sylfaen"/>
                <w:b/>
                <w:sz w:val="20"/>
                <w:szCs w:val="20"/>
                <w:lang w:eastAsia="ru-RU"/>
              </w:rPr>
              <w:t>პროგრამის</w:t>
            </w:r>
            <w:r w:rsidR="003630AF" w:rsidRPr="006166E7">
              <w:rPr>
                <w:rFonts w:ascii="Sylfaen" w:eastAsia="Times New Roman" w:hAnsi="Sylfaen" w:cs="Sylfaen"/>
                <w:b/>
                <w:sz w:val="20"/>
                <w:szCs w:val="20"/>
                <w:lang w:val="ka-GE" w:eastAsia="ru-RU"/>
              </w:rPr>
              <w:t xml:space="preserve"> </w:t>
            </w:r>
            <w:r w:rsidRPr="006166E7">
              <w:rPr>
                <w:rFonts w:ascii="Sylfaen" w:eastAsia="Times New Roman" w:hAnsi="Sylfaen" w:cs="Sylfaen"/>
                <w:b/>
                <w:sz w:val="20"/>
                <w:szCs w:val="20"/>
                <w:lang w:eastAsia="ru-RU"/>
              </w:rPr>
              <w:t>შემუშავების</w:t>
            </w:r>
            <w:r w:rsidRPr="006166E7">
              <w:rPr>
                <w:rFonts w:ascii="Sylfaen" w:eastAsia="Times New Roman" w:hAnsi="Sylfaen" w:cs="Sylfaen"/>
                <w:b/>
                <w:sz w:val="20"/>
                <w:szCs w:val="20"/>
                <w:lang w:val="ka-GE" w:eastAsia="ru-RU"/>
              </w:rPr>
              <w:t xml:space="preserve">ა და </w:t>
            </w:r>
            <w:r w:rsidRPr="006166E7">
              <w:rPr>
                <w:rFonts w:ascii="Sylfaen" w:eastAsia="Times New Roman" w:hAnsi="Sylfaen" w:cs="Sylfaen"/>
                <w:b/>
                <w:sz w:val="20"/>
                <w:szCs w:val="20"/>
                <w:lang w:eastAsia="ru-RU"/>
              </w:rPr>
              <w:t>განახლების</w:t>
            </w:r>
            <w:r w:rsidR="003630AF" w:rsidRPr="006166E7">
              <w:rPr>
                <w:rFonts w:ascii="Sylfaen" w:eastAsia="Times New Roman" w:hAnsi="Sylfaen" w:cs="Sylfaen"/>
                <w:b/>
                <w:sz w:val="20"/>
                <w:szCs w:val="20"/>
                <w:lang w:val="ka-GE" w:eastAsia="ru-RU"/>
              </w:rPr>
              <w:t xml:space="preserve"> </w:t>
            </w:r>
            <w:r w:rsidR="00577F8F" w:rsidRPr="006166E7">
              <w:rPr>
                <w:rFonts w:ascii="Sylfaen" w:eastAsia="Times New Roman" w:hAnsi="Sylfaen" w:cs="Sylfaen"/>
                <w:b/>
                <w:sz w:val="20"/>
                <w:szCs w:val="20"/>
                <w:lang w:eastAsia="ru-RU"/>
              </w:rPr>
              <w:t>თარიღები</w:t>
            </w:r>
          </w:p>
        </w:tc>
        <w:tc>
          <w:tcPr>
            <w:tcW w:w="6762" w:type="dxa"/>
            <w:tcBorders>
              <w:top w:val="single" w:sz="18" w:space="0" w:color="auto"/>
              <w:bottom w:val="single" w:sz="18" w:space="0" w:color="auto"/>
              <w:right w:val="single" w:sz="18" w:space="0" w:color="auto"/>
            </w:tcBorders>
          </w:tcPr>
          <w:p w14:paraId="57AD0EC8" w14:textId="0F80B87F" w:rsidR="0008467E" w:rsidRPr="0023290E" w:rsidRDefault="004916A8" w:rsidP="00791CF1">
            <w:pPr>
              <w:spacing w:after="0" w:line="240" w:lineRule="auto"/>
              <w:jc w:val="both"/>
              <w:rPr>
                <w:rFonts w:ascii="Sylfaen" w:eastAsia="Times New Roman" w:hAnsi="Sylfaen" w:cs="Sylfaen"/>
                <w:sz w:val="20"/>
                <w:szCs w:val="20"/>
                <w:lang w:eastAsia="ru-RU"/>
              </w:rPr>
            </w:pPr>
            <w:r w:rsidRPr="006166E7">
              <w:rPr>
                <w:rFonts w:ascii="Sylfaen" w:hAnsi="Sylfaen" w:cs="Sylfaen"/>
                <w:sz w:val="20"/>
                <w:szCs w:val="20"/>
              </w:rPr>
              <w:t>აკრედიტ</w:t>
            </w:r>
            <w:r w:rsidRPr="006166E7">
              <w:rPr>
                <w:rFonts w:ascii="Sylfaen" w:hAnsi="Sylfaen" w:cs="Sylfaen"/>
                <w:sz w:val="20"/>
                <w:szCs w:val="20"/>
                <w:lang w:val="ka-GE"/>
              </w:rPr>
              <w:t>აციის საბჭოს</w:t>
            </w:r>
            <w:r w:rsidRPr="006166E7">
              <w:rPr>
                <w:rFonts w:ascii="Sylfaen" w:hAnsi="Sylfaen" w:cs="Arial"/>
                <w:sz w:val="20"/>
                <w:szCs w:val="20"/>
              </w:rPr>
              <w:t xml:space="preserve"> </w:t>
            </w:r>
            <w:r w:rsidRPr="006166E7">
              <w:rPr>
                <w:rFonts w:ascii="Sylfaen" w:hAnsi="Sylfaen" w:cs="Sylfaen"/>
                <w:sz w:val="20"/>
                <w:szCs w:val="20"/>
              </w:rPr>
              <w:t>გადაწყვეტილება</w:t>
            </w:r>
            <w:r w:rsidRPr="006166E7">
              <w:rPr>
                <w:rFonts w:ascii="Sylfaen" w:hAnsi="Sylfaen" w:cs="Arial"/>
                <w:sz w:val="20"/>
                <w:szCs w:val="20"/>
              </w:rPr>
              <w:t>: №</w:t>
            </w:r>
            <w:r w:rsidRPr="006166E7">
              <w:rPr>
                <w:rFonts w:ascii="Sylfaen" w:hAnsi="Sylfaen" w:cs="Arial"/>
                <w:sz w:val="20"/>
                <w:szCs w:val="20"/>
                <w:lang w:val="ka-GE"/>
              </w:rPr>
              <w:t>41</w:t>
            </w:r>
            <w:r w:rsidRPr="006166E7">
              <w:rPr>
                <w:rFonts w:ascii="Sylfaen" w:hAnsi="Sylfaen" w:cs="Arial"/>
                <w:sz w:val="20"/>
                <w:szCs w:val="20"/>
              </w:rPr>
              <w:t>; 23.09.2011</w:t>
            </w:r>
            <w:bookmarkStart w:id="0" w:name="_GoBack"/>
            <w:bookmarkEnd w:id="0"/>
          </w:p>
        </w:tc>
      </w:tr>
      <w:tr w:rsidR="00914863" w:rsidRPr="006166E7" w14:paraId="1987C8F8" w14:textId="77777777" w:rsidTr="00321BD8">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61551EB4" w14:textId="77777777" w:rsidR="00914863" w:rsidRPr="006166E7" w:rsidRDefault="00914863" w:rsidP="00321BD8">
            <w:pPr>
              <w:spacing w:after="0" w:line="240" w:lineRule="auto"/>
              <w:outlineLvl w:val="2"/>
              <w:rPr>
                <w:rFonts w:ascii="Sylfaen" w:eastAsia="Times New Roman" w:hAnsi="Sylfaen" w:cs="Sylfaen"/>
                <w:sz w:val="20"/>
                <w:szCs w:val="20"/>
                <w:lang w:eastAsia="ru-RU"/>
              </w:rPr>
            </w:pPr>
            <w:r w:rsidRPr="006166E7">
              <w:rPr>
                <w:rFonts w:ascii="Sylfaen" w:eastAsia="Times New Roman" w:hAnsi="Sylfaen" w:cs="Sylfaen"/>
                <w:b/>
                <w:sz w:val="20"/>
                <w:szCs w:val="20"/>
                <w:lang w:eastAsia="ru-RU"/>
              </w:rPr>
              <w:t>პროგრამაზე</w:t>
            </w:r>
            <w:r w:rsidR="0021239A" w:rsidRPr="006166E7">
              <w:rPr>
                <w:rFonts w:ascii="Sylfaen" w:eastAsia="Times New Roman" w:hAnsi="Sylfaen" w:cs="Sylfaen"/>
                <w:b/>
                <w:sz w:val="20"/>
                <w:szCs w:val="20"/>
                <w:lang w:val="ka-GE" w:eastAsia="ru-RU"/>
              </w:rPr>
              <w:t xml:space="preserve"> </w:t>
            </w:r>
            <w:r w:rsidRPr="006166E7">
              <w:rPr>
                <w:rFonts w:ascii="Sylfaen" w:eastAsia="Times New Roman" w:hAnsi="Sylfaen" w:cs="Sylfaen"/>
                <w:b/>
                <w:sz w:val="20"/>
                <w:szCs w:val="20"/>
                <w:lang w:eastAsia="ru-RU"/>
              </w:rPr>
              <w:t>დაშვების</w:t>
            </w:r>
            <w:r w:rsidR="0021239A" w:rsidRPr="006166E7">
              <w:rPr>
                <w:rFonts w:ascii="Sylfaen" w:eastAsia="Times New Roman" w:hAnsi="Sylfaen" w:cs="Sylfaen"/>
                <w:b/>
                <w:sz w:val="20"/>
                <w:szCs w:val="20"/>
                <w:lang w:val="ka-GE" w:eastAsia="ru-RU"/>
              </w:rPr>
              <w:t xml:space="preserve"> </w:t>
            </w:r>
            <w:r w:rsidRPr="006166E7">
              <w:rPr>
                <w:rFonts w:ascii="Sylfaen" w:eastAsia="Times New Roman" w:hAnsi="Sylfaen" w:cs="Sylfaen"/>
                <w:b/>
                <w:sz w:val="20"/>
                <w:szCs w:val="20"/>
                <w:lang w:eastAsia="ru-RU"/>
              </w:rPr>
              <w:t>წინაპირობები (მოთხოვნები)</w:t>
            </w:r>
          </w:p>
        </w:tc>
      </w:tr>
      <w:tr w:rsidR="00914863" w:rsidRPr="006166E7" w14:paraId="64ED683C" w14:textId="77777777" w:rsidTr="00321BD8">
        <w:tc>
          <w:tcPr>
            <w:tcW w:w="10598" w:type="dxa"/>
            <w:gridSpan w:val="4"/>
            <w:tcBorders>
              <w:top w:val="single" w:sz="18" w:space="0" w:color="auto"/>
              <w:left w:val="single" w:sz="18" w:space="0" w:color="auto"/>
              <w:right w:val="single" w:sz="18" w:space="0" w:color="auto"/>
            </w:tcBorders>
          </w:tcPr>
          <w:p w14:paraId="58A402EA" w14:textId="77777777" w:rsidR="004916A8" w:rsidRPr="006166E7" w:rsidRDefault="004916A8" w:rsidP="00321BD8">
            <w:pPr>
              <w:pStyle w:val="ListParagraph"/>
              <w:widowControl w:val="0"/>
              <w:numPr>
                <w:ilvl w:val="0"/>
                <w:numId w:val="27"/>
              </w:numPr>
              <w:overflowPunct w:val="0"/>
              <w:autoSpaceDE w:val="0"/>
              <w:autoSpaceDN w:val="0"/>
              <w:adjustRightInd w:val="0"/>
              <w:spacing w:after="0" w:line="240" w:lineRule="auto"/>
              <w:ind w:left="284" w:hanging="284"/>
              <w:jc w:val="both"/>
              <w:rPr>
                <w:rFonts w:ascii="Sylfaen" w:eastAsia="Times New Roman" w:hAnsi="Sylfaen" w:cs="Sylfaen"/>
                <w:sz w:val="20"/>
                <w:szCs w:val="20"/>
                <w:lang w:val="ka-GE"/>
              </w:rPr>
            </w:pPr>
            <w:r w:rsidRPr="006166E7">
              <w:rPr>
                <w:rFonts w:ascii="Sylfaen" w:hAnsi="Sylfaen" w:cs="Sylfaen"/>
                <w:sz w:val="20"/>
                <w:szCs w:val="20"/>
              </w:rPr>
              <w:t xml:space="preserve">სრული ზოგადი განათლების დამადასტურებელი დოკუმენტი-ატესტატი და ერთიანი ეროვნული   გამოცდების </w:t>
            </w:r>
            <w:r w:rsidRPr="006166E7">
              <w:rPr>
                <w:rFonts w:ascii="Sylfaen" w:eastAsia="Times New Roman" w:hAnsi="Sylfaen" w:cs="Sylfaen"/>
                <w:sz w:val="20"/>
                <w:szCs w:val="20"/>
                <w:lang w:val="ka-GE"/>
              </w:rPr>
              <w:t xml:space="preserve">ჩაბარების დოკუმენტი, რომელიც ანიჭებს აბიტურიენტს სტუდენტის სტატუსს; </w:t>
            </w:r>
          </w:p>
          <w:p w14:paraId="2710B422" w14:textId="77777777" w:rsidR="004916A8" w:rsidRPr="006166E7" w:rsidRDefault="004916A8" w:rsidP="00321BD8">
            <w:pPr>
              <w:pStyle w:val="ListParagraph"/>
              <w:numPr>
                <w:ilvl w:val="0"/>
                <w:numId w:val="27"/>
              </w:numPr>
              <w:spacing w:after="0" w:line="240" w:lineRule="auto"/>
              <w:ind w:left="284" w:hanging="284"/>
              <w:jc w:val="both"/>
              <w:rPr>
                <w:rFonts w:ascii="Sylfaen" w:hAnsi="Sylfaen" w:cs="Sylfaen"/>
                <w:sz w:val="20"/>
                <w:szCs w:val="20"/>
              </w:rPr>
            </w:pPr>
            <w:r w:rsidRPr="006166E7">
              <w:rPr>
                <w:rFonts w:ascii="Sylfaen" w:hAnsi="Sylfaen" w:cs="Sylfaen"/>
                <w:sz w:val="20"/>
                <w:szCs w:val="20"/>
              </w:rPr>
              <w:t>ერთიანი</w:t>
            </w:r>
            <w:r w:rsidRPr="006166E7">
              <w:rPr>
                <w:rFonts w:ascii="Sylfaen" w:hAnsi="Sylfaen"/>
                <w:sz w:val="20"/>
                <w:szCs w:val="20"/>
              </w:rPr>
              <w:t xml:space="preserve"> </w:t>
            </w:r>
            <w:r w:rsidRPr="006166E7">
              <w:rPr>
                <w:rFonts w:ascii="Sylfaen" w:hAnsi="Sylfaen" w:cs="Sylfaen"/>
                <w:sz w:val="20"/>
                <w:szCs w:val="20"/>
              </w:rPr>
              <w:t>ეროვნული</w:t>
            </w:r>
            <w:r w:rsidRPr="006166E7">
              <w:rPr>
                <w:rFonts w:ascii="Sylfaen" w:hAnsi="Sylfaen"/>
                <w:sz w:val="20"/>
                <w:szCs w:val="20"/>
              </w:rPr>
              <w:t xml:space="preserve"> </w:t>
            </w:r>
            <w:r w:rsidRPr="006166E7">
              <w:rPr>
                <w:rFonts w:ascii="Sylfaen" w:hAnsi="Sylfaen" w:cs="Sylfaen"/>
                <w:sz w:val="20"/>
                <w:szCs w:val="20"/>
              </w:rPr>
              <w:t>გამოცდების</w:t>
            </w:r>
            <w:r w:rsidRPr="006166E7">
              <w:rPr>
                <w:rFonts w:ascii="Sylfaen" w:hAnsi="Sylfaen"/>
                <w:sz w:val="20"/>
                <w:szCs w:val="20"/>
              </w:rPr>
              <w:t xml:space="preserve"> </w:t>
            </w:r>
            <w:r w:rsidRPr="006166E7">
              <w:rPr>
                <w:rFonts w:ascii="Sylfaen" w:hAnsi="Sylfaen" w:cs="Sylfaen"/>
                <w:sz w:val="20"/>
                <w:szCs w:val="20"/>
              </w:rPr>
              <w:t>გავლის</w:t>
            </w:r>
            <w:r w:rsidRPr="006166E7">
              <w:rPr>
                <w:rFonts w:ascii="Sylfaen" w:hAnsi="Sylfaen"/>
                <w:sz w:val="20"/>
                <w:szCs w:val="20"/>
              </w:rPr>
              <w:t xml:space="preserve"> </w:t>
            </w:r>
            <w:r w:rsidRPr="006166E7">
              <w:rPr>
                <w:rFonts w:ascii="Sylfaen" w:hAnsi="Sylfaen" w:cs="Sylfaen"/>
                <w:sz w:val="20"/>
                <w:szCs w:val="20"/>
              </w:rPr>
              <w:t>გარეშე</w:t>
            </w:r>
            <w:r w:rsidRPr="006166E7">
              <w:rPr>
                <w:rFonts w:ascii="Sylfaen" w:hAnsi="Sylfaen"/>
                <w:sz w:val="20"/>
                <w:szCs w:val="20"/>
              </w:rPr>
              <w:t xml:space="preserve">, </w:t>
            </w:r>
            <w:r w:rsidRPr="006166E7">
              <w:rPr>
                <w:rFonts w:ascii="Sylfaen" w:hAnsi="Sylfaen" w:cs="Sylfaen"/>
                <w:sz w:val="20"/>
                <w:szCs w:val="20"/>
              </w:rPr>
              <w:t>საქართველოს</w:t>
            </w:r>
            <w:r w:rsidRPr="006166E7">
              <w:rPr>
                <w:rFonts w:ascii="Sylfaen" w:hAnsi="Sylfaen"/>
                <w:sz w:val="20"/>
                <w:szCs w:val="20"/>
              </w:rPr>
              <w:t xml:space="preserve"> </w:t>
            </w:r>
            <w:r w:rsidRPr="006166E7">
              <w:rPr>
                <w:rFonts w:ascii="Sylfaen" w:hAnsi="Sylfaen" w:cs="Sylfaen"/>
                <w:sz w:val="20"/>
                <w:szCs w:val="20"/>
              </w:rPr>
              <w:t>განათლებისა</w:t>
            </w:r>
            <w:r w:rsidRPr="006166E7">
              <w:rPr>
                <w:rFonts w:ascii="Sylfaen" w:hAnsi="Sylfaen"/>
                <w:sz w:val="20"/>
                <w:szCs w:val="20"/>
              </w:rPr>
              <w:t xml:space="preserve"> </w:t>
            </w:r>
            <w:r w:rsidRPr="006166E7">
              <w:rPr>
                <w:rFonts w:ascii="Sylfaen" w:hAnsi="Sylfaen" w:cs="Sylfaen"/>
                <w:sz w:val="20"/>
                <w:szCs w:val="20"/>
              </w:rPr>
              <w:t>და</w:t>
            </w:r>
            <w:r w:rsidRPr="006166E7">
              <w:rPr>
                <w:rFonts w:ascii="Sylfaen" w:hAnsi="Sylfaen"/>
                <w:sz w:val="20"/>
                <w:szCs w:val="20"/>
              </w:rPr>
              <w:t xml:space="preserve"> </w:t>
            </w:r>
            <w:r w:rsidRPr="006166E7">
              <w:rPr>
                <w:rFonts w:ascii="Sylfaen" w:hAnsi="Sylfaen" w:cs="Sylfaen"/>
                <w:sz w:val="20"/>
                <w:szCs w:val="20"/>
              </w:rPr>
              <w:t>მეცნიერების</w:t>
            </w:r>
            <w:r w:rsidRPr="006166E7">
              <w:rPr>
                <w:rFonts w:ascii="Sylfaen" w:hAnsi="Sylfaen"/>
                <w:sz w:val="20"/>
                <w:szCs w:val="20"/>
              </w:rPr>
              <w:t xml:space="preserve"> </w:t>
            </w:r>
            <w:r w:rsidRPr="006166E7">
              <w:rPr>
                <w:rFonts w:ascii="Sylfaen" w:hAnsi="Sylfaen" w:cs="Sylfaen"/>
                <w:sz w:val="20"/>
                <w:szCs w:val="20"/>
              </w:rPr>
              <w:t>სამინისტროს</w:t>
            </w:r>
            <w:r w:rsidRPr="006166E7">
              <w:rPr>
                <w:rFonts w:ascii="Sylfaen" w:hAnsi="Sylfaen"/>
                <w:sz w:val="20"/>
                <w:szCs w:val="20"/>
              </w:rPr>
              <w:t xml:space="preserve"> </w:t>
            </w:r>
            <w:r w:rsidRPr="006166E7">
              <w:rPr>
                <w:rFonts w:ascii="Sylfaen" w:hAnsi="Sylfaen" w:cs="Sylfaen"/>
                <w:sz w:val="20"/>
                <w:szCs w:val="20"/>
              </w:rPr>
              <w:t>მიერ</w:t>
            </w:r>
            <w:r w:rsidRPr="006166E7">
              <w:rPr>
                <w:rFonts w:ascii="Sylfaen" w:hAnsi="Sylfaen"/>
                <w:sz w:val="20"/>
                <w:szCs w:val="20"/>
              </w:rPr>
              <w:t xml:space="preserve"> </w:t>
            </w:r>
            <w:r w:rsidRPr="006166E7">
              <w:rPr>
                <w:rFonts w:ascii="Sylfaen" w:hAnsi="Sylfaen" w:cs="Sylfaen"/>
                <w:sz w:val="20"/>
                <w:szCs w:val="20"/>
              </w:rPr>
              <w:t>დადგენილი</w:t>
            </w:r>
            <w:r w:rsidRPr="006166E7">
              <w:rPr>
                <w:rFonts w:ascii="Sylfaen" w:hAnsi="Sylfaen"/>
                <w:sz w:val="20"/>
                <w:szCs w:val="20"/>
              </w:rPr>
              <w:t xml:space="preserve"> </w:t>
            </w:r>
            <w:r w:rsidRPr="006166E7">
              <w:rPr>
                <w:rFonts w:ascii="Sylfaen" w:hAnsi="Sylfaen" w:cs="Sylfaen"/>
                <w:sz w:val="20"/>
                <w:szCs w:val="20"/>
              </w:rPr>
              <w:t>წესით</w:t>
            </w:r>
            <w:r w:rsidRPr="006166E7">
              <w:rPr>
                <w:rFonts w:ascii="Sylfaen" w:hAnsi="Sylfaen"/>
                <w:sz w:val="20"/>
                <w:szCs w:val="20"/>
              </w:rPr>
              <w:t xml:space="preserve"> </w:t>
            </w:r>
            <w:r w:rsidRPr="006166E7">
              <w:rPr>
                <w:rFonts w:ascii="Sylfaen" w:hAnsi="Sylfaen" w:cs="Sylfaen"/>
                <w:sz w:val="20"/>
                <w:szCs w:val="20"/>
              </w:rPr>
              <w:t>და</w:t>
            </w:r>
            <w:r w:rsidRPr="006166E7">
              <w:rPr>
                <w:rFonts w:ascii="Sylfaen" w:hAnsi="Sylfaen"/>
                <w:sz w:val="20"/>
                <w:szCs w:val="20"/>
              </w:rPr>
              <w:t xml:space="preserve"> </w:t>
            </w:r>
            <w:r w:rsidRPr="006166E7">
              <w:rPr>
                <w:rFonts w:ascii="Sylfaen" w:hAnsi="Sylfaen" w:cs="Sylfaen"/>
                <w:sz w:val="20"/>
                <w:szCs w:val="20"/>
              </w:rPr>
              <w:t>დადგენილ</w:t>
            </w:r>
            <w:r w:rsidRPr="006166E7">
              <w:rPr>
                <w:rFonts w:ascii="Sylfaen" w:hAnsi="Sylfaen"/>
                <w:sz w:val="20"/>
                <w:szCs w:val="20"/>
              </w:rPr>
              <w:t xml:space="preserve"> </w:t>
            </w:r>
            <w:r w:rsidRPr="006166E7">
              <w:rPr>
                <w:rFonts w:ascii="Sylfaen" w:hAnsi="Sylfaen" w:cs="Sylfaen"/>
                <w:sz w:val="20"/>
                <w:szCs w:val="20"/>
              </w:rPr>
              <w:t>ვადებში</w:t>
            </w:r>
            <w:r w:rsidRPr="006166E7">
              <w:rPr>
                <w:rFonts w:ascii="Sylfaen" w:hAnsi="Sylfaen"/>
                <w:sz w:val="20"/>
                <w:szCs w:val="20"/>
              </w:rPr>
              <w:t xml:space="preserve"> </w:t>
            </w:r>
            <w:r w:rsidRPr="006166E7">
              <w:rPr>
                <w:rFonts w:ascii="Sylfaen" w:hAnsi="Sylfaen" w:cs="Sylfaen"/>
                <w:sz w:val="20"/>
                <w:szCs w:val="20"/>
              </w:rPr>
              <w:t>დასაშვებია</w:t>
            </w:r>
            <w:r w:rsidRPr="006166E7">
              <w:rPr>
                <w:rFonts w:ascii="Sylfaen" w:hAnsi="Sylfaen"/>
                <w:sz w:val="20"/>
                <w:szCs w:val="20"/>
              </w:rPr>
              <w:t>:</w:t>
            </w:r>
          </w:p>
          <w:p w14:paraId="46DB501F" w14:textId="77777777" w:rsidR="004916A8" w:rsidRPr="006166E7" w:rsidRDefault="004916A8" w:rsidP="00321BD8">
            <w:pPr>
              <w:pStyle w:val="CommentText"/>
              <w:spacing w:after="0"/>
              <w:ind w:left="284"/>
              <w:jc w:val="both"/>
              <w:rPr>
                <w:rFonts w:ascii="Sylfaen" w:hAnsi="Sylfaen"/>
              </w:rPr>
            </w:pPr>
            <w:r w:rsidRPr="006166E7">
              <w:rPr>
                <w:rFonts w:ascii="Sylfaen" w:hAnsi="Sylfaen" w:cs="Sylfaen"/>
              </w:rPr>
              <w:t>ა</w:t>
            </w:r>
            <w:r w:rsidRPr="006166E7">
              <w:rPr>
                <w:rFonts w:ascii="Sylfaen" w:hAnsi="Sylfaen"/>
              </w:rPr>
              <w:t xml:space="preserve">) </w:t>
            </w:r>
            <w:r w:rsidRPr="006166E7">
              <w:rPr>
                <w:rFonts w:ascii="Sylfaen" w:hAnsi="Sylfaen" w:cs="Sylfaen"/>
              </w:rPr>
              <w:t>უცხო</w:t>
            </w:r>
            <w:r w:rsidRPr="006166E7">
              <w:rPr>
                <w:rFonts w:ascii="Sylfaen" w:hAnsi="Sylfaen"/>
              </w:rPr>
              <w:t xml:space="preserve"> </w:t>
            </w:r>
            <w:r w:rsidRPr="006166E7">
              <w:rPr>
                <w:rFonts w:ascii="Sylfaen" w:hAnsi="Sylfaen" w:cs="Sylfaen"/>
              </w:rPr>
              <w:t>ქვეყნის</w:t>
            </w:r>
            <w:r w:rsidRPr="006166E7">
              <w:rPr>
                <w:rFonts w:ascii="Sylfaen" w:hAnsi="Sylfaen"/>
              </w:rPr>
              <w:t xml:space="preserve"> </w:t>
            </w:r>
            <w:r w:rsidRPr="006166E7">
              <w:rPr>
                <w:rFonts w:ascii="Sylfaen" w:hAnsi="Sylfaen" w:cs="Sylfaen"/>
              </w:rPr>
              <w:t>მოქალაქეებისათვის</w:t>
            </w:r>
            <w:r w:rsidRPr="006166E7">
              <w:rPr>
                <w:rFonts w:ascii="Sylfaen" w:hAnsi="Sylfaen"/>
              </w:rPr>
              <w:t xml:space="preserve"> </w:t>
            </w:r>
            <w:r w:rsidRPr="006166E7">
              <w:rPr>
                <w:rFonts w:ascii="Sylfaen" w:hAnsi="Sylfaen" w:cs="Sylfaen"/>
              </w:rPr>
              <w:t>და</w:t>
            </w:r>
            <w:r w:rsidRPr="006166E7">
              <w:rPr>
                <w:rFonts w:ascii="Sylfaen" w:hAnsi="Sylfaen"/>
              </w:rPr>
              <w:t xml:space="preserve"> </w:t>
            </w:r>
            <w:r w:rsidRPr="006166E7">
              <w:rPr>
                <w:rFonts w:ascii="Sylfaen" w:hAnsi="Sylfaen" w:cs="Sylfaen"/>
              </w:rPr>
              <w:t>მოქალაქეობის</w:t>
            </w:r>
            <w:r w:rsidRPr="006166E7">
              <w:rPr>
                <w:rFonts w:ascii="Sylfaen" w:hAnsi="Sylfaen"/>
              </w:rPr>
              <w:t xml:space="preserve"> </w:t>
            </w:r>
            <w:r w:rsidRPr="006166E7">
              <w:rPr>
                <w:rFonts w:ascii="Sylfaen" w:hAnsi="Sylfaen" w:cs="Sylfaen"/>
              </w:rPr>
              <w:t>არმქონე</w:t>
            </w:r>
            <w:r w:rsidRPr="006166E7">
              <w:rPr>
                <w:rFonts w:ascii="Sylfaen" w:hAnsi="Sylfaen"/>
              </w:rPr>
              <w:t xml:space="preserve"> </w:t>
            </w:r>
            <w:r w:rsidRPr="006166E7">
              <w:rPr>
                <w:rFonts w:ascii="Sylfaen" w:hAnsi="Sylfaen" w:cs="Sylfaen"/>
              </w:rPr>
              <w:t>პირებისათვის</w:t>
            </w:r>
            <w:r w:rsidRPr="006166E7">
              <w:rPr>
                <w:rFonts w:ascii="Sylfaen" w:hAnsi="Sylfaen"/>
              </w:rPr>
              <w:t xml:space="preserve">, </w:t>
            </w:r>
            <w:r w:rsidRPr="006166E7">
              <w:rPr>
                <w:rFonts w:ascii="Sylfaen" w:hAnsi="Sylfaen" w:cs="Sylfaen"/>
              </w:rPr>
              <w:t>რომლებმაც</w:t>
            </w:r>
            <w:r w:rsidRPr="006166E7">
              <w:rPr>
                <w:rFonts w:ascii="Sylfaen" w:hAnsi="Sylfaen"/>
              </w:rPr>
              <w:t xml:space="preserve"> </w:t>
            </w:r>
            <w:r w:rsidRPr="006166E7">
              <w:rPr>
                <w:rFonts w:ascii="Sylfaen" w:hAnsi="Sylfaen" w:cs="Sylfaen"/>
              </w:rPr>
              <w:t>უცხო</w:t>
            </w:r>
            <w:r w:rsidRPr="006166E7">
              <w:rPr>
                <w:rFonts w:ascii="Sylfaen" w:hAnsi="Sylfaen"/>
              </w:rPr>
              <w:t xml:space="preserve"> </w:t>
            </w:r>
            <w:r w:rsidRPr="006166E7">
              <w:rPr>
                <w:rFonts w:ascii="Sylfaen" w:hAnsi="Sylfaen" w:cs="Sylfaen"/>
              </w:rPr>
              <w:t>ქვეყანაში</w:t>
            </w:r>
            <w:r w:rsidRPr="006166E7">
              <w:rPr>
                <w:rFonts w:ascii="Sylfaen" w:hAnsi="Sylfaen"/>
              </w:rPr>
              <w:t xml:space="preserve"> </w:t>
            </w:r>
            <w:r w:rsidRPr="006166E7">
              <w:rPr>
                <w:rFonts w:ascii="Sylfaen" w:hAnsi="Sylfaen" w:cs="Sylfaen"/>
              </w:rPr>
              <w:t>მიიღეს</w:t>
            </w:r>
            <w:r w:rsidRPr="006166E7">
              <w:rPr>
                <w:rFonts w:ascii="Sylfaen" w:hAnsi="Sylfaen"/>
              </w:rPr>
              <w:t xml:space="preserve"> </w:t>
            </w:r>
            <w:r w:rsidRPr="006166E7">
              <w:rPr>
                <w:rFonts w:ascii="Sylfaen" w:hAnsi="Sylfaen" w:cs="Sylfaen"/>
              </w:rPr>
              <w:t>სრული</w:t>
            </w:r>
            <w:r w:rsidRPr="006166E7">
              <w:rPr>
                <w:rFonts w:ascii="Sylfaen" w:hAnsi="Sylfaen"/>
              </w:rPr>
              <w:t xml:space="preserve"> </w:t>
            </w:r>
            <w:r w:rsidRPr="006166E7">
              <w:rPr>
                <w:rFonts w:ascii="Sylfaen" w:hAnsi="Sylfaen" w:cs="Sylfaen"/>
              </w:rPr>
              <w:t>ზოგადი</w:t>
            </w:r>
            <w:r w:rsidRPr="006166E7">
              <w:rPr>
                <w:rFonts w:ascii="Sylfaen" w:hAnsi="Sylfaen"/>
              </w:rPr>
              <w:t xml:space="preserve"> </w:t>
            </w:r>
            <w:r w:rsidRPr="006166E7">
              <w:rPr>
                <w:rFonts w:ascii="Sylfaen" w:hAnsi="Sylfaen" w:cs="Sylfaen"/>
              </w:rPr>
              <w:t>ან</w:t>
            </w:r>
            <w:r w:rsidRPr="006166E7">
              <w:rPr>
                <w:rFonts w:ascii="Sylfaen" w:hAnsi="Sylfaen"/>
              </w:rPr>
              <w:t xml:space="preserve"> </w:t>
            </w:r>
            <w:r w:rsidRPr="006166E7">
              <w:rPr>
                <w:rFonts w:ascii="Sylfaen" w:hAnsi="Sylfaen" w:cs="Sylfaen"/>
              </w:rPr>
              <w:t>მისი</w:t>
            </w:r>
            <w:r w:rsidRPr="006166E7">
              <w:rPr>
                <w:rFonts w:ascii="Sylfaen" w:hAnsi="Sylfaen"/>
              </w:rPr>
              <w:t xml:space="preserve"> </w:t>
            </w:r>
            <w:r w:rsidRPr="006166E7">
              <w:rPr>
                <w:rFonts w:ascii="Sylfaen" w:hAnsi="Sylfaen" w:cs="Sylfaen"/>
              </w:rPr>
              <w:t>ეკვივალენტური</w:t>
            </w:r>
            <w:r w:rsidRPr="006166E7">
              <w:rPr>
                <w:rFonts w:ascii="Sylfaen" w:hAnsi="Sylfaen"/>
              </w:rPr>
              <w:t xml:space="preserve"> </w:t>
            </w:r>
            <w:r w:rsidRPr="006166E7">
              <w:rPr>
                <w:rFonts w:ascii="Sylfaen" w:hAnsi="Sylfaen" w:cs="Sylfaen"/>
              </w:rPr>
              <w:t>განათლება</w:t>
            </w:r>
            <w:r w:rsidRPr="006166E7">
              <w:rPr>
                <w:rFonts w:ascii="Sylfaen" w:hAnsi="Sylfaen"/>
              </w:rPr>
              <w:t>;</w:t>
            </w:r>
          </w:p>
          <w:p w14:paraId="669D91F2" w14:textId="77777777" w:rsidR="004916A8" w:rsidRPr="006166E7" w:rsidRDefault="004916A8" w:rsidP="00321BD8">
            <w:pPr>
              <w:pStyle w:val="CommentText"/>
              <w:spacing w:after="0"/>
              <w:ind w:left="284"/>
              <w:jc w:val="both"/>
              <w:rPr>
                <w:rFonts w:ascii="Sylfaen" w:hAnsi="Sylfaen"/>
              </w:rPr>
            </w:pPr>
            <w:r w:rsidRPr="006166E7">
              <w:rPr>
                <w:rFonts w:ascii="Sylfaen" w:hAnsi="Sylfaen" w:cs="Sylfaen"/>
              </w:rPr>
              <w:t>ბ</w:t>
            </w:r>
            <w:r w:rsidRPr="006166E7">
              <w:rPr>
                <w:rFonts w:ascii="Sylfaen" w:hAnsi="Sylfaen"/>
              </w:rPr>
              <w:t xml:space="preserve">) </w:t>
            </w:r>
            <w:r w:rsidRPr="006166E7">
              <w:rPr>
                <w:rFonts w:ascii="Sylfaen" w:hAnsi="Sylfaen" w:cs="Sylfaen"/>
              </w:rPr>
              <w:t>საქართველოს</w:t>
            </w:r>
            <w:r w:rsidRPr="006166E7">
              <w:rPr>
                <w:rFonts w:ascii="Sylfaen" w:hAnsi="Sylfaen"/>
              </w:rPr>
              <w:t xml:space="preserve"> </w:t>
            </w:r>
            <w:r w:rsidRPr="006166E7">
              <w:rPr>
                <w:rFonts w:ascii="Sylfaen" w:hAnsi="Sylfaen" w:cs="Sylfaen"/>
              </w:rPr>
              <w:t>მოქალაქეებისათვის</w:t>
            </w:r>
            <w:r w:rsidRPr="006166E7">
              <w:rPr>
                <w:rFonts w:ascii="Sylfaen" w:hAnsi="Sylfaen"/>
              </w:rPr>
              <w:t xml:space="preserve">, </w:t>
            </w:r>
            <w:r w:rsidRPr="006166E7">
              <w:rPr>
                <w:rFonts w:ascii="Sylfaen" w:hAnsi="Sylfaen" w:cs="Sylfaen"/>
              </w:rPr>
              <w:t>რომლებმაც</w:t>
            </w:r>
            <w:r w:rsidRPr="006166E7">
              <w:rPr>
                <w:rFonts w:ascii="Sylfaen" w:hAnsi="Sylfaen"/>
              </w:rPr>
              <w:t xml:space="preserve"> </w:t>
            </w:r>
            <w:r w:rsidRPr="006166E7">
              <w:rPr>
                <w:rFonts w:ascii="Sylfaen" w:hAnsi="Sylfaen" w:cs="Sylfaen"/>
              </w:rPr>
              <w:t>უცხო</w:t>
            </w:r>
            <w:r w:rsidRPr="006166E7">
              <w:rPr>
                <w:rFonts w:ascii="Sylfaen" w:hAnsi="Sylfaen"/>
              </w:rPr>
              <w:t xml:space="preserve"> </w:t>
            </w:r>
            <w:r w:rsidRPr="006166E7">
              <w:rPr>
                <w:rFonts w:ascii="Sylfaen" w:hAnsi="Sylfaen" w:cs="Sylfaen"/>
              </w:rPr>
              <w:t>ქვეყანაში</w:t>
            </w:r>
            <w:r w:rsidRPr="006166E7">
              <w:rPr>
                <w:rFonts w:ascii="Sylfaen" w:hAnsi="Sylfaen"/>
              </w:rPr>
              <w:t xml:space="preserve"> </w:t>
            </w:r>
            <w:r w:rsidRPr="006166E7">
              <w:rPr>
                <w:rFonts w:ascii="Sylfaen" w:hAnsi="Sylfaen" w:cs="Sylfaen"/>
              </w:rPr>
              <w:t>მიიღეს</w:t>
            </w:r>
            <w:r w:rsidRPr="006166E7">
              <w:rPr>
                <w:rFonts w:ascii="Sylfaen" w:hAnsi="Sylfaen"/>
              </w:rPr>
              <w:t xml:space="preserve"> </w:t>
            </w:r>
            <w:r w:rsidRPr="006166E7">
              <w:rPr>
                <w:rFonts w:ascii="Sylfaen" w:hAnsi="Sylfaen" w:cs="Sylfaen"/>
              </w:rPr>
              <w:t>სრული</w:t>
            </w:r>
            <w:r w:rsidRPr="006166E7">
              <w:rPr>
                <w:rFonts w:ascii="Sylfaen" w:hAnsi="Sylfaen"/>
              </w:rPr>
              <w:t xml:space="preserve"> </w:t>
            </w:r>
            <w:r w:rsidRPr="006166E7">
              <w:rPr>
                <w:rFonts w:ascii="Sylfaen" w:hAnsi="Sylfaen" w:cs="Sylfaen"/>
              </w:rPr>
              <w:t>ზოგადი</w:t>
            </w:r>
            <w:r w:rsidRPr="006166E7">
              <w:rPr>
                <w:rFonts w:ascii="Sylfaen" w:hAnsi="Sylfaen"/>
              </w:rPr>
              <w:t xml:space="preserve"> </w:t>
            </w:r>
            <w:r w:rsidRPr="006166E7">
              <w:rPr>
                <w:rFonts w:ascii="Sylfaen" w:hAnsi="Sylfaen" w:cs="Sylfaen"/>
              </w:rPr>
              <w:t>ან</w:t>
            </w:r>
            <w:r w:rsidRPr="006166E7">
              <w:rPr>
                <w:rFonts w:ascii="Sylfaen" w:hAnsi="Sylfaen"/>
              </w:rPr>
              <w:t xml:space="preserve"> </w:t>
            </w:r>
            <w:r w:rsidRPr="006166E7">
              <w:rPr>
                <w:rFonts w:ascii="Sylfaen" w:hAnsi="Sylfaen" w:cs="Sylfaen"/>
              </w:rPr>
              <w:t>მისი</w:t>
            </w:r>
            <w:r w:rsidRPr="006166E7">
              <w:rPr>
                <w:rFonts w:ascii="Sylfaen" w:hAnsi="Sylfaen"/>
              </w:rPr>
              <w:t xml:space="preserve"> </w:t>
            </w:r>
            <w:r w:rsidRPr="006166E7">
              <w:rPr>
                <w:rFonts w:ascii="Sylfaen" w:hAnsi="Sylfaen" w:cs="Sylfaen"/>
              </w:rPr>
              <w:t>ეკვივალენტური</w:t>
            </w:r>
            <w:r w:rsidRPr="006166E7">
              <w:rPr>
                <w:rFonts w:ascii="Sylfaen" w:hAnsi="Sylfaen"/>
              </w:rPr>
              <w:t xml:space="preserve"> </w:t>
            </w:r>
            <w:r w:rsidRPr="006166E7">
              <w:rPr>
                <w:rFonts w:ascii="Sylfaen" w:hAnsi="Sylfaen" w:cs="Sylfaen"/>
              </w:rPr>
              <w:t>განათლება</w:t>
            </w:r>
            <w:r w:rsidRPr="006166E7">
              <w:rPr>
                <w:rFonts w:ascii="Sylfaen" w:hAnsi="Sylfaen"/>
              </w:rPr>
              <w:t xml:space="preserve"> </w:t>
            </w:r>
            <w:r w:rsidRPr="006166E7">
              <w:rPr>
                <w:rFonts w:ascii="Sylfaen" w:hAnsi="Sylfaen" w:cs="Sylfaen"/>
              </w:rPr>
              <w:t>და</w:t>
            </w:r>
            <w:r w:rsidRPr="006166E7">
              <w:rPr>
                <w:rFonts w:ascii="Sylfaen" w:hAnsi="Sylfaen"/>
              </w:rPr>
              <w:t xml:space="preserve"> </w:t>
            </w:r>
            <w:r w:rsidRPr="006166E7">
              <w:rPr>
                <w:rFonts w:ascii="Sylfaen" w:hAnsi="Sylfaen" w:cs="Sylfaen"/>
              </w:rPr>
              <w:t>სრული</w:t>
            </w:r>
            <w:r w:rsidRPr="006166E7">
              <w:rPr>
                <w:rFonts w:ascii="Sylfaen" w:hAnsi="Sylfaen"/>
              </w:rPr>
              <w:t xml:space="preserve"> </w:t>
            </w:r>
            <w:r w:rsidRPr="006166E7">
              <w:rPr>
                <w:rFonts w:ascii="Sylfaen" w:hAnsi="Sylfaen" w:cs="Sylfaen"/>
              </w:rPr>
              <w:t>ზოგადი</w:t>
            </w:r>
            <w:r w:rsidRPr="006166E7">
              <w:rPr>
                <w:rFonts w:ascii="Sylfaen" w:hAnsi="Sylfaen"/>
              </w:rPr>
              <w:t xml:space="preserve"> </w:t>
            </w:r>
            <w:r w:rsidRPr="006166E7">
              <w:rPr>
                <w:rFonts w:ascii="Sylfaen" w:hAnsi="Sylfaen" w:cs="Sylfaen"/>
              </w:rPr>
              <w:t>განათლების</w:t>
            </w:r>
            <w:r w:rsidRPr="006166E7">
              <w:rPr>
                <w:rFonts w:ascii="Sylfaen" w:hAnsi="Sylfaen"/>
              </w:rPr>
              <w:t xml:space="preserve"> </w:t>
            </w:r>
            <w:r w:rsidRPr="006166E7">
              <w:rPr>
                <w:rFonts w:ascii="Sylfaen" w:hAnsi="Sylfaen" w:cs="Sylfaen"/>
              </w:rPr>
              <w:t>ბოლო</w:t>
            </w:r>
            <w:r w:rsidRPr="006166E7">
              <w:rPr>
                <w:rFonts w:ascii="Sylfaen" w:hAnsi="Sylfaen"/>
              </w:rPr>
              <w:t xml:space="preserve"> 2 </w:t>
            </w:r>
            <w:r w:rsidRPr="006166E7">
              <w:rPr>
                <w:rFonts w:ascii="Sylfaen" w:hAnsi="Sylfaen" w:cs="Sylfaen"/>
              </w:rPr>
              <w:t>წელი</w:t>
            </w:r>
            <w:r w:rsidRPr="006166E7">
              <w:rPr>
                <w:rFonts w:ascii="Sylfaen" w:hAnsi="Sylfaen"/>
              </w:rPr>
              <w:t xml:space="preserve"> </w:t>
            </w:r>
            <w:r w:rsidRPr="006166E7">
              <w:rPr>
                <w:rFonts w:ascii="Sylfaen" w:hAnsi="Sylfaen" w:cs="Sylfaen"/>
              </w:rPr>
              <w:t>ისწავლეს</w:t>
            </w:r>
            <w:r w:rsidRPr="006166E7">
              <w:rPr>
                <w:rFonts w:ascii="Sylfaen" w:hAnsi="Sylfaen"/>
              </w:rPr>
              <w:t xml:space="preserve"> </w:t>
            </w:r>
            <w:r w:rsidRPr="006166E7">
              <w:rPr>
                <w:rFonts w:ascii="Sylfaen" w:hAnsi="Sylfaen" w:cs="Sylfaen"/>
              </w:rPr>
              <w:t>უცხო</w:t>
            </w:r>
            <w:r w:rsidRPr="006166E7">
              <w:rPr>
                <w:rFonts w:ascii="Sylfaen" w:hAnsi="Sylfaen"/>
              </w:rPr>
              <w:t xml:space="preserve"> </w:t>
            </w:r>
            <w:r w:rsidRPr="006166E7">
              <w:rPr>
                <w:rFonts w:ascii="Sylfaen" w:hAnsi="Sylfaen" w:cs="Sylfaen"/>
              </w:rPr>
              <w:t>ქვეყანაში</w:t>
            </w:r>
            <w:r w:rsidRPr="006166E7">
              <w:rPr>
                <w:rFonts w:ascii="Sylfaen" w:hAnsi="Sylfaen"/>
              </w:rPr>
              <w:t>;</w:t>
            </w:r>
          </w:p>
          <w:p w14:paraId="45F4E534" w14:textId="77777777" w:rsidR="004916A8" w:rsidRPr="006166E7" w:rsidRDefault="004916A8" w:rsidP="00321BD8">
            <w:pPr>
              <w:pStyle w:val="CommentText"/>
              <w:spacing w:after="0"/>
              <w:ind w:left="284"/>
              <w:jc w:val="both"/>
              <w:rPr>
                <w:rFonts w:ascii="Sylfaen" w:hAnsi="Sylfaen"/>
              </w:rPr>
            </w:pPr>
            <w:r w:rsidRPr="006166E7">
              <w:rPr>
                <w:rFonts w:ascii="Sylfaen" w:hAnsi="Sylfaen" w:cs="Sylfaen"/>
              </w:rPr>
              <w:t>გ</w:t>
            </w:r>
            <w:r w:rsidRPr="006166E7">
              <w:rPr>
                <w:rFonts w:ascii="Sylfaen" w:hAnsi="Sylfaen"/>
              </w:rPr>
              <w:t xml:space="preserve">) </w:t>
            </w:r>
            <w:r w:rsidRPr="006166E7">
              <w:rPr>
                <w:rFonts w:ascii="Sylfaen" w:hAnsi="Sylfaen" w:cs="Sylfaen"/>
              </w:rPr>
              <w:t>პირებისათვის</w:t>
            </w:r>
            <w:r w:rsidRPr="006166E7">
              <w:rPr>
                <w:rFonts w:ascii="Sylfaen" w:hAnsi="Sylfaen"/>
              </w:rPr>
              <w:t xml:space="preserve">, </w:t>
            </w:r>
            <w:r w:rsidRPr="006166E7">
              <w:rPr>
                <w:rFonts w:ascii="Sylfaen" w:hAnsi="Sylfaen" w:cs="Sylfaen"/>
              </w:rPr>
              <w:t>რომლებიც</w:t>
            </w:r>
            <w:r w:rsidRPr="006166E7">
              <w:rPr>
                <w:rFonts w:ascii="Sylfaen" w:hAnsi="Sylfaen"/>
              </w:rPr>
              <w:t xml:space="preserve"> </w:t>
            </w:r>
            <w:r w:rsidRPr="006166E7">
              <w:rPr>
                <w:rFonts w:ascii="Sylfaen" w:hAnsi="Sylfaen" w:cs="Sylfaen"/>
              </w:rPr>
              <w:t>სწავლობენ</w:t>
            </w:r>
            <w:r w:rsidRPr="006166E7">
              <w:rPr>
                <w:rFonts w:ascii="Sylfaen" w:hAnsi="Sylfaen"/>
              </w:rPr>
              <w:t>/</w:t>
            </w:r>
            <w:r w:rsidRPr="006166E7">
              <w:rPr>
                <w:rFonts w:ascii="Sylfaen" w:hAnsi="Sylfaen" w:cs="Sylfaen"/>
              </w:rPr>
              <w:t>სწავლობდნენ</w:t>
            </w:r>
            <w:r w:rsidRPr="006166E7">
              <w:rPr>
                <w:rFonts w:ascii="Sylfaen" w:hAnsi="Sylfaen"/>
              </w:rPr>
              <w:t xml:space="preserve"> </w:t>
            </w:r>
            <w:r w:rsidRPr="006166E7">
              <w:rPr>
                <w:rFonts w:ascii="Sylfaen" w:hAnsi="Sylfaen" w:cs="Sylfaen"/>
              </w:rPr>
              <w:t>და</w:t>
            </w:r>
            <w:r w:rsidRPr="006166E7">
              <w:rPr>
                <w:rFonts w:ascii="Sylfaen" w:hAnsi="Sylfaen"/>
              </w:rPr>
              <w:t xml:space="preserve"> </w:t>
            </w:r>
            <w:r w:rsidRPr="006166E7">
              <w:rPr>
                <w:rFonts w:ascii="Sylfaen" w:hAnsi="Sylfaen" w:cs="Sylfaen"/>
              </w:rPr>
              <w:t>მიღებული</w:t>
            </w:r>
            <w:r w:rsidRPr="006166E7">
              <w:rPr>
                <w:rFonts w:ascii="Sylfaen" w:hAnsi="Sylfaen"/>
              </w:rPr>
              <w:t xml:space="preserve"> </w:t>
            </w:r>
            <w:r w:rsidRPr="006166E7">
              <w:rPr>
                <w:rFonts w:ascii="Sylfaen" w:hAnsi="Sylfaen" w:cs="Sylfaen"/>
              </w:rPr>
              <w:t>აქვთ</w:t>
            </w:r>
            <w:r w:rsidRPr="006166E7">
              <w:rPr>
                <w:rFonts w:ascii="Sylfaen" w:hAnsi="Sylfaen"/>
              </w:rPr>
              <w:t xml:space="preserve"> </w:t>
            </w:r>
            <w:r w:rsidRPr="006166E7">
              <w:rPr>
                <w:rFonts w:ascii="Sylfaen" w:hAnsi="Sylfaen" w:cs="Sylfaen"/>
              </w:rPr>
              <w:t>კრედიტები</w:t>
            </w:r>
            <w:r w:rsidRPr="006166E7">
              <w:rPr>
                <w:rFonts w:ascii="Sylfaen" w:hAnsi="Sylfaen"/>
              </w:rPr>
              <w:t xml:space="preserve"> </w:t>
            </w:r>
            <w:r w:rsidRPr="006166E7">
              <w:rPr>
                <w:rFonts w:ascii="Sylfaen" w:hAnsi="Sylfaen" w:cs="Sylfaen"/>
              </w:rPr>
              <w:t>უცხო</w:t>
            </w:r>
            <w:r w:rsidRPr="006166E7">
              <w:rPr>
                <w:rFonts w:ascii="Sylfaen" w:hAnsi="Sylfaen"/>
              </w:rPr>
              <w:t xml:space="preserve"> </w:t>
            </w:r>
            <w:r w:rsidRPr="006166E7">
              <w:rPr>
                <w:rFonts w:ascii="Sylfaen" w:hAnsi="Sylfaen" w:cs="Sylfaen"/>
              </w:rPr>
              <w:t>ქვეყანაში</w:t>
            </w:r>
            <w:r w:rsidRPr="006166E7">
              <w:rPr>
                <w:rFonts w:ascii="Sylfaen" w:hAnsi="Sylfaen"/>
              </w:rPr>
              <w:t xml:space="preserve"> </w:t>
            </w:r>
            <w:r w:rsidRPr="006166E7">
              <w:rPr>
                <w:rFonts w:ascii="Sylfaen" w:hAnsi="Sylfaen" w:cs="Sylfaen"/>
              </w:rPr>
              <w:t>ამ</w:t>
            </w:r>
            <w:r w:rsidRPr="006166E7">
              <w:rPr>
                <w:rFonts w:ascii="Sylfaen" w:hAnsi="Sylfaen"/>
              </w:rPr>
              <w:t xml:space="preserve"> </w:t>
            </w:r>
            <w:r w:rsidRPr="006166E7">
              <w:rPr>
                <w:rFonts w:ascii="Sylfaen" w:hAnsi="Sylfaen" w:cs="Sylfaen"/>
              </w:rPr>
              <w:t>ქვეყნის</w:t>
            </w:r>
            <w:r w:rsidRPr="006166E7">
              <w:rPr>
                <w:rFonts w:ascii="Sylfaen" w:hAnsi="Sylfaen"/>
              </w:rPr>
              <w:t xml:space="preserve"> </w:t>
            </w:r>
            <w:r w:rsidRPr="006166E7">
              <w:rPr>
                <w:rFonts w:ascii="Sylfaen" w:hAnsi="Sylfaen" w:cs="Sylfaen"/>
              </w:rPr>
              <w:t>კანონმდებლობის</w:t>
            </w:r>
            <w:r w:rsidRPr="006166E7">
              <w:rPr>
                <w:rFonts w:ascii="Sylfaen" w:hAnsi="Sylfaen"/>
              </w:rPr>
              <w:t xml:space="preserve"> </w:t>
            </w:r>
            <w:r w:rsidRPr="006166E7">
              <w:rPr>
                <w:rFonts w:ascii="Sylfaen" w:hAnsi="Sylfaen" w:cs="Sylfaen"/>
              </w:rPr>
              <w:t>შესაბამისად</w:t>
            </w:r>
            <w:r w:rsidRPr="006166E7">
              <w:rPr>
                <w:rFonts w:ascii="Sylfaen" w:hAnsi="Sylfaen"/>
              </w:rPr>
              <w:t xml:space="preserve"> </w:t>
            </w:r>
            <w:r w:rsidRPr="006166E7">
              <w:rPr>
                <w:rFonts w:ascii="Sylfaen" w:hAnsi="Sylfaen" w:cs="Sylfaen"/>
              </w:rPr>
              <w:t>აღიარებულ</w:t>
            </w:r>
            <w:r w:rsidRPr="006166E7">
              <w:rPr>
                <w:rFonts w:ascii="Sylfaen" w:hAnsi="Sylfaen"/>
              </w:rPr>
              <w:t xml:space="preserve"> </w:t>
            </w:r>
            <w:r w:rsidRPr="006166E7">
              <w:rPr>
                <w:rFonts w:ascii="Sylfaen" w:hAnsi="Sylfaen" w:cs="Sylfaen"/>
              </w:rPr>
              <w:t>უმაღლეს</w:t>
            </w:r>
            <w:r w:rsidRPr="006166E7">
              <w:rPr>
                <w:rFonts w:ascii="Sylfaen" w:hAnsi="Sylfaen"/>
              </w:rPr>
              <w:t xml:space="preserve"> </w:t>
            </w:r>
            <w:r w:rsidRPr="006166E7">
              <w:rPr>
                <w:rFonts w:ascii="Sylfaen" w:hAnsi="Sylfaen" w:cs="Sylfaen"/>
              </w:rPr>
              <w:t>საგანმანათლებლო</w:t>
            </w:r>
            <w:r w:rsidRPr="006166E7">
              <w:rPr>
                <w:rFonts w:ascii="Sylfaen" w:hAnsi="Sylfaen"/>
              </w:rPr>
              <w:t xml:space="preserve"> </w:t>
            </w:r>
            <w:r w:rsidRPr="006166E7">
              <w:rPr>
                <w:rFonts w:ascii="Sylfaen" w:hAnsi="Sylfaen" w:cs="Sylfaen"/>
              </w:rPr>
              <w:t>დაწესებულებაში</w:t>
            </w:r>
            <w:r w:rsidRPr="006166E7">
              <w:rPr>
                <w:rFonts w:ascii="Sylfaen" w:hAnsi="Sylfaen"/>
              </w:rPr>
              <w:t>.</w:t>
            </w:r>
          </w:p>
          <w:p w14:paraId="093582F3" w14:textId="5F09D222" w:rsidR="00914863" w:rsidRPr="006166E7" w:rsidRDefault="004916A8" w:rsidP="00321BD8">
            <w:pPr>
              <w:pStyle w:val="ListParagraph"/>
              <w:numPr>
                <w:ilvl w:val="0"/>
                <w:numId w:val="27"/>
              </w:numPr>
              <w:spacing w:after="0" w:line="240" w:lineRule="auto"/>
              <w:ind w:left="284" w:hanging="284"/>
              <w:outlineLvl w:val="2"/>
              <w:rPr>
                <w:rFonts w:ascii="Sylfaen" w:eastAsia="Times New Roman" w:hAnsi="Sylfaen" w:cs="Sylfaen"/>
                <w:sz w:val="20"/>
                <w:szCs w:val="20"/>
                <w:lang w:eastAsia="ru-RU"/>
              </w:rPr>
            </w:pPr>
            <w:r w:rsidRPr="006166E7">
              <w:rPr>
                <w:rFonts w:ascii="Sylfaen" w:hAnsi="Sylfaen" w:cs="Sylfaen"/>
                <w:sz w:val="20"/>
                <w:szCs w:val="20"/>
                <w:lang w:val="ka-GE"/>
              </w:rPr>
              <w:t>გარე და შიდა მობილობა</w:t>
            </w:r>
          </w:p>
        </w:tc>
      </w:tr>
      <w:tr w:rsidR="00914863" w:rsidRPr="006166E7" w14:paraId="5079F05B" w14:textId="77777777" w:rsidTr="00321BD8">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2C4BC56" w14:textId="77777777" w:rsidR="00914863" w:rsidRPr="006166E7" w:rsidRDefault="00914863" w:rsidP="00321BD8">
            <w:pPr>
              <w:spacing w:after="0" w:line="240" w:lineRule="auto"/>
              <w:outlineLvl w:val="2"/>
              <w:rPr>
                <w:rFonts w:ascii="Sylfaen" w:eastAsia="Times New Roman" w:hAnsi="Sylfaen" w:cs="Sylfaen"/>
                <w:sz w:val="20"/>
                <w:szCs w:val="20"/>
                <w:lang w:val="ka-GE" w:eastAsia="ru-RU"/>
              </w:rPr>
            </w:pPr>
            <w:r w:rsidRPr="006166E7">
              <w:rPr>
                <w:rFonts w:ascii="Sylfaen" w:eastAsia="Times New Roman" w:hAnsi="Sylfaen" w:cs="Sylfaen"/>
                <w:b/>
                <w:sz w:val="20"/>
                <w:szCs w:val="20"/>
                <w:lang w:val="ka-GE" w:eastAsia="ru-RU"/>
              </w:rPr>
              <w:t>პროგრამის მიზნები</w:t>
            </w:r>
          </w:p>
        </w:tc>
      </w:tr>
      <w:tr w:rsidR="00914863" w:rsidRPr="006166E7" w14:paraId="73C8EEC0"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0D69856D" w14:textId="77777777" w:rsidR="005B63F2" w:rsidRPr="006166E7" w:rsidRDefault="005B63F2" w:rsidP="00321BD8">
            <w:pPr>
              <w:tabs>
                <w:tab w:val="left" w:pos="180"/>
              </w:tabs>
              <w:spacing w:after="0" w:line="240" w:lineRule="auto"/>
              <w:jc w:val="both"/>
              <w:outlineLvl w:val="2"/>
              <w:rPr>
                <w:rFonts w:ascii="Sylfaen" w:hAnsi="Sylfaen"/>
                <w:sz w:val="20"/>
                <w:szCs w:val="20"/>
                <w:lang w:val="ka-GE"/>
              </w:rPr>
            </w:pPr>
            <w:r w:rsidRPr="006166E7">
              <w:rPr>
                <w:rFonts w:ascii="Sylfaen" w:hAnsi="Sylfaen"/>
                <w:sz w:val="20"/>
                <w:szCs w:val="20"/>
                <w:lang w:val="ka-GE"/>
              </w:rPr>
              <w:t xml:space="preserve">საბაკალავრო პროგრამის მიზანია სტუდენტს </w:t>
            </w:r>
          </w:p>
          <w:p w14:paraId="7282029A" w14:textId="4FAF55A8" w:rsidR="00427FAE" w:rsidRPr="006166E7" w:rsidRDefault="005B63F2" w:rsidP="00321BD8">
            <w:pPr>
              <w:pStyle w:val="ListParagraph"/>
              <w:numPr>
                <w:ilvl w:val="0"/>
                <w:numId w:val="27"/>
              </w:numPr>
              <w:tabs>
                <w:tab w:val="left" w:pos="180"/>
              </w:tabs>
              <w:spacing w:after="0" w:line="240" w:lineRule="auto"/>
              <w:ind w:left="142" w:hanging="142"/>
              <w:jc w:val="both"/>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მისცეს</w:t>
            </w:r>
            <w:r w:rsidR="00523480" w:rsidRPr="006166E7">
              <w:rPr>
                <w:rFonts w:ascii="Sylfaen" w:eastAsia="Times New Roman" w:hAnsi="Sylfaen" w:cs="Sylfaen"/>
                <w:sz w:val="20"/>
                <w:szCs w:val="20"/>
                <w:lang w:val="ru-RU" w:eastAsia="ru-RU"/>
              </w:rPr>
              <w:t xml:space="preserve"> </w:t>
            </w:r>
            <w:r w:rsidR="00C65C27" w:rsidRPr="006166E7">
              <w:rPr>
                <w:rFonts w:ascii="Sylfaen" w:eastAsia="Times New Roman" w:hAnsi="Sylfaen" w:cs="Sylfaen"/>
                <w:sz w:val="20"/>
                <w:szCs w:val="20"/>
                <w:lang w:val="ka-GE" w:eastAsia="ru-RU"/>
              </w:rPr>
              <w:t xml:space="preserve">ფართო </w:t>
            </w:r>
            <w:r w:rsidR="00427FAE" w:rsidRPr="006166E7">
              <w:rPr>
                <w:rFonts w:ascii="Sylfaen" w:eastAsia="Times New Roman" w:hAnsi="Sylfaen" w:cs="Sylfaen"/>
                <w:sz w:val="20"/>
                <w:szCs w:val="20"/>
                <w:lang w:val="ka-GE" w:eastAsia="ru-RU"/>
              </w:rPr>
              <w:t xml:space="preserve"> თეორიული და პრაქტიკული ცოდნა </w:t>
            </w:r>
            <w:r w:rsidR="00427FAE" w:rsidRPr="006166E7">
              <w:rPr>
                <w:rFonts w:ascii="Sylfaen" w:eastAsia="Times New Roman" w:hAnsi="Sylfaen" w:cs="Sylfaen"/>
                <w:sz w:val="20"/>
                <w:szCs w:val="20"/>
                <w:lang w:val="ru-RU" w:eastAsia="ru-RU"/>
              </w:rPr>
              <w:t>ბიოლოგი</w:t>
            </w:r>
            <w:r w:rsidR="00427FAE" w:rsidRPr="006166E7">
              <w:rPr>
                <w:rFonts w:ascii="Sylfaen" w:eastAsia="Times New Roman" w:hAnsi="Sylfaen" w:cs="Sylfaen"/>
                <w:sz w:val="20"/>
                <w:szCs w:val="20"/>
                <w:lang w:val="ka-GE" w:eastAsia="ru-RU"/>
              </w:rPr>
              <w:t xml:space="preserve">ის ფუნდამენტურ დისციპლინებსა და ბიოტექნოლოგიების სფეროში; </w:t>
            </w:r>
          </w:p>
          <w:p w14:paraId="0DAB97E7" w14:textId="773EFE3A" w:rsidR="00427FAE" w:rsidRPr="006166E7" w:rsidRDefault="00427FAE" w:rsidP="00321BD8">
            <w:pPr>
              <w:pStyle w:val="ListParagraph"/>
              <w:numPr>
                <w:ilvl w:val="0"/>
                <w:numId w:val="26"/>
              </w:numPr>
              <w:tabs>
                <w:tab w:val="left" w:pos="180"/>
              </w:tabs>
              <w:spacing w:after="0" w:line="240" w:lineRule="auto"/>
              <w:ind w:left="142" w:hanging="142"/>
              <w:jc w:val="both"/>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შეასწავლოს ცოცხალი ორგანიზმების სტრუქტურულ-ფუნქციური ორგანიზაცია, მათში მიმდინარე პროცესების მოლეკულური და ბიოქიმიური საფუძვლე</w:t>
            </w:r>
            <w:r w:rsidR="005B63F2" w:rsidRPr="006166E7">
              <w:rPr>
                <w:rFonts w:ascii="Sylfaen" w:eastAsia="Times New Roman" w:hAnsi="Sylfaen" w:cs="Sylfaen"/>
                <w:sz w:val="20"/>
                <w:szCs w:val="20"/>
                <w:lang w:val="ka-GE" w:eastAsia="ru-RU"/>
              </w:rPr>
              <w:t>ბი და კავშირი ბიოტექნოლოგიასთან;</w:t>
            </w:r>
          </w:p>
          <w:p w14:paraId="4D4D09C4" w14:textId="4EE413BE" w:rsidR="00427FAE" w:rsidRPr="006166E7" w:rsidRDefault="005B63F2" w:rsidP="00321BD8">
            <w:pPr>
              <w:pStyle w:val="ListParagraph"/>
              <w:numPr>
                <w:ilvl w:val="0"/>
                <w:numId w:val="26"/>
              </w:numPr>
              <w:tabs>
                <w:tab w:val="left" w:pos="180"/>
              </w:tabs>
              <w:spacing w:after="0" w:line="240" w:lineRule="auto"/>
              <w:ind w:left="142" w:hanging="142"/>
              <w:jc w:val="both"/>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გააცნოს</w:t>
            </w:r>
            <w:r w:rsidR="00427FAE" w:rsidRPr="006166E7">
              <w:rPr>
                <w:rFonts w:ascii="Sylfaen" w:eastAsia="Times New Roman" w:hAnsi="Sylfaen" w:cs="Sylfaen"/>
                <w:sz w:val="20"/>
                <w:szCs w:val="20"/>
                <w:lang w:val="ka-GE" w:eastAsia="ru-RU"/>
              </w:rPr>
              <w:t xml:space="preserve"> </w:t>
            </w:r>
            <w:r w:rsidR="00427FAE" w:rsidRPr="006166E7">
              <w:rPr>
                <w:rFonts w:ascii="Sylfaen" w:eastAsia="Times New Roman" w:hAnsi="Sylfaen" w:cs="Times New Roman"/>
                <w:sz w:val="20"/>
                <w:szCs w:val="20"/>
                <w:lang w:val="ka-GE" w:eastAsia="ru-RU"/>
              </w:rPr>
              <w:t xml:space="preserve">საინფორმაციო და კვლევით ტექნოლოგიებთან ურთიერთობის, ქიმიურ-ბიოლოგიურ </w:t>
            </w:r>
            <w:r w:rsidRPr="006166E7">
              <w:rPr>
                <w:rFonts w:ascii="Sylfaen" w:eastAsia="Times New Roman" w:hAnsi="Sylfaen" w:cs="Times New Roman"/>
                <w:sz w:val="20"/>
                <w:szCs w:val="20"/>
                <w:lang w:val="ka-GE" w:eastAsia="ru-RU"/>
              </w:rPr>
              <w:t xml:space="preserve">ლაბორატორიებში მუშაობის ფორმები, ასევე ის </w:t>
            </w:r>
            <w:r w:rsidR="00427FAE" w:rsidRPr="006166E7">
              <w:rPr>
                <w:rFonts w:ascii="Sylfaen" w:eastAsia="Times New Roman" w:hAnsi="Sylfaen" w:cs="Sylfaen"/>
                <w:sz w:val="20"/>
                <w:szCs w:val="20"/>
                <w:lang w:val="ru-RU" w:eastAsia="ru-RU"/>
              </w:rPr>
              <w:t>მიდგომებ</w:t>
            </w:r>
            <w:r w:rsidR="00427FAE" w:rsidRPr="006166E7">
              <w:rPr>
                <w:rFonts w:ascii="Sylfaen" w:eastAsia="Times New Roman" w:hAnsi="Sylfaen" w:cs="Sylfaen"/>
                <w:sz w:val="20"/>
                <w:szCs w:val="20"/>
                <w:lang w:val="ka-GE" w:eastAsia="ru-RU"/>
              </w:rPr>
              <w:t>ი</w:t>
            </w:r>
            <w:r w:rsidR="00427FAE" w:rsidRPr="006166E7">
              <w:rPr>
                <w:rFonts w:ascii="Sylfaen" w:eastAsia="Times New Roman" w:hAnsi="Sylfaen" w:cs="Sylfaen"/>
                <w:sz w:val="20"/>
                <w:szCs w:val="20"/>
                <w:lang w:val="ru-RU" w:eastAsia="ru-RU"/>
              </w:rPr>
              <w:t xml:space="preserve"> და ტექნოლოგიებ</w:t>
            </w:r>
            <w:r w:rsidR="00427FAE" w:rsidRPr="006166E7">
              <w:rPr>
                <w:rFonts w:ascii="Sylfaen" w:eastAsia="Times New Roman" w:hAnsi="Sylfaen" w:cs="Sylfaen"/>
                <w:sz w:val="20"/>
                <w:szCs w:val="20"/>
                <w:lang w:val="ka-GE" w:eastAsia="ru-RU"/>
              </w:rPr>
              <w:t>ი</w:t>
            </w:r>
            <w:r w:rsidR="00427FAE" w:rsidRPr="006166E7">
              <w:rPr>
                <w:rFonts w:ascii="Sylfaen" w:eastAsia="Times New Roman" w:hAnsi="Sylfaen" w:cs="Sylfaen"/>
                <w:sz w:val="20"/>
                <w:szCs w:val="20"/>
                <w:lang w:val="ru-RU" w:eastAsia="ru-RU"/>
              </w:rPr>
              <w:t>, რომლები</w:t>
            </w:r>
            <w:r w:rsidR="00427FAE" w:rsidRPr="006166E7">
              <w:rPr>
                <w:rFonts w:ascii="Sylfaen" w:eastAsia="Times New Roman" w:hAnsi="Sylfaen" w:cs="Sylfaen"/>
                <w:sz w:val="20"/>
                <w:szCs w:val="20"/>
                <w:lang w:val="ka-GE" w:eastAsia="ru-RU"/>
              </w:rPr>
              <w:t>ც</w:t>
            </w:r>
            <w:r w:rsidR="00427FAE" w:rsidRPr="006166E7">
              <w:rPr>
                <w:rFonts w:ascii="Sylfaen" w:eastAsia="Times New Roman" w:hAnsi="Sylfaen" w:cs="Sylfaen"/>
                <w:sz w:val="20"/>
                <w:szCs w:val="20"/>
                <w:lang w:val="ru-RU" w:eastAsia="ru-RU"/>
              </w:rPr>
              <w:t xml:space="preserve"> გამოიყენება ბიოლოგიური პრობლემების გადასაჭრელად</w:t>
            </w:r>
            <w:r w:rsidR="00427FAE" w:rsidRPr="006166E7">
              <w:rPr>
                <w:rFonts w:ascii="Sylfaen" w:eastAsia="Times New Roman" w:hAnsi="Sylfaen" w:cs="Sylfaen"/>
                <w:sz w:val="20"/>
                <w:szCs w:val="20"/>
                <w:lang w:val="ka-GE" w:eastAsia="ru-RU"/>
              </w:rPr>
              <w:t>;</w:t>
            </w:r>
          </w:p>
          <w:p w14:paraId="09AA657F" w14:textId="4B53A074" w:rsidR="00427FAE" w:rsidRPr="006166E7" w:rsidRDefault="00523480" w:rsidP="00321BD8">
            <w:pPr>
              <w:pStyle w:val="ListParagraph"/>
              <w:numPr>
                <w:ilvl w:val="0"/>
                <w:numId w:val="26"/>
              </w:numPr>
              <w:tabs>
                <w:tab w:val="left" w:pos="180"/>
              </w:tabs>
              <w:spacing w:after="0" w:line="240" w:lineRule="auto"/>
              <w:ind w:left="142" w:hanging="142"/>
              <w:jc w:val="both"/>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ru-RU" w:eastAsia="ru-RU"/>
              </w:rPr>
              <w:t xml:space="preserve"> </w:t>
            </w:r>
            <w:r w:rsidRPr="006166E7">
              <w:rPr>
                <w:rFonts w:ascii="Sylfaen" w:eastAsia="Times New Roman" w:hAnsi="Sylfaen" w:cs="Sylfaen"/>
                <w:sz w:val="20"/>
                <w:szCs w:val="20"/>
                <w:lang w:val="ka-GE" w:eastAsia="ru-RU"/>
              </w:rPr>
              <w:t>გამოუმუშაოს</w:t>
            </w:r>
            <w:r w:rsidRPr="006166E7">
              <w:rPr>
                <w:rFonts w:ascii="Sylfaen" w:eastAsia="Times New Roman" w:hAnsi="Sylfaen" w:cs="Sylfaen"/>
                <w:sz w:val="20"/>
                <w:szCs w:val="20"/>
                <w:lang w:val="ru-RU" w:eastAsia="ru-RU"/>
              </w:rPr>
              <w:t>  ბიოლოგიურ სისტემებთან მიმართებაში რაოდენობრივი ანალიზის ჩატარებ</w:t>
            </w:r>
            <w:r w:rsidRPr="006166E7">
              <w:rPr>
                <w:rFonts w:ascii="Sylfaen" w:eastAsia="Times New Roman" w:hAnsi="Sylfaen" w:cs="Sylfaen"/>
                <w:sz w:val="20"/>
                <w:szCs w:val="20"/>
                <w:lang w:val="ka-GE" w:eastAsia="ru-RU"/>
              </w:rPr>
              <w:t>ი</w:t>
            </w:r>
            <w:r w:rsidRPr="006166E7">
              <w:rPr>
                <w:rFonts w:ascii="Sylfaen" w:eastAsia="Times New Roman" w:hAnsi="Sylfaen" w:cs="Sylfaen"/>
                <w:sz w:val="20"/>
                <w:szCs w:val="20"/>
                <w:lang w:val="ru-RU" w:eastAsia="ru-RU"/>
              </w:rPr>
              <w:t>ს</w:t>
            </w:r>
            <w:r w:rsidRPr="006166E7">
              <w:rPr>
                <w:rFonts w:ascii="Sylfaen" w:eastAsia="Times New Roman" w:hAnsi="Sylfaen" w:cs="Sylfaen"/>
                <w:sz w:val="20"/>
                <w:szCs w:val="20"/>
                <w:lang w:val="ka-GE" w:eastAsia="ru-RU"/>
              </w:rPr>
              <w:t xml:space="preserve">  უნარი</w:t>
            </w:r>
            <w:r w:rsidR="00497936" w:rsidRPr="006166E7">
              <w:rPr>
                <w:rFonts w:ascii="Sylfaen" w:eastAsia="Times New Roman" w:hAnsi="Sylfaen" w:cs="Sylfaen"/>
                <w:sz w:val="20"/>
                <w:szCs w:val="20"/>
                <w:lang w:val="ka-GE" w:eastAsia="ru-RU"/>
              </w:rPr>
              <w:t xml:space="preserve">; </w:t>
            </w:r>
          </w:p>
          <w:p w14:paraId="4CBB6D2B" w14:textId="4AA18F12" w:rsidR="00427FAE" w:rsidRPr="006166E7" w:rsidRDefault="005B63F2" w:rsidP="00321BD8">
            <w:pPr>
              <w:pStyle w:val="ListParagraph"/>
              <w:numPr>
                <w:ilvl w:val="0"/>
                <w:numId w:val="26"/>
              </w:numPr>
              <w:tabs>
                <w:tab w:val="left" w:pos="180"/>
              </w:tabs>
              <w:spacing w:after="0" w:line="240" w:lineRule="auto"/>
              <w:ind w:left="142" w:hanging="142"/>
              <w:jc w:val="both"/>
              <w:outlineLvl w:val="2"/>
              <w:rPr>
                <w:rFonts w:ascii="Sylfaen" w:eastAsia="Times New Roman" w:hAnsi="Sylfaen" w:cs="Sylfaen"/>
                <w:sz w:val="20"/>
                <w:szCs w:val="20"/>
                <w:lang w:val="ka-GE" w:eastAsia="ru-RU"/>
              </w:rPr>
            </w:pPr>
            <w:r w:rsidRPr="006166E7">
              <w:rPr>
                <w:rFonts w:ascii="Sylfaen" w:eastAsia="Times New Roman" w:hAnsi="Sylfaen" w:cs="Times New Roman"/>
                <w:sz w:val="20"/>
                <w:szCs w:val="20"/>
                <w:lang w:val="ka-GE" w:eastAsia="ru-RU"/>
              </w:rPr>
              <w:t xml:space="preserve">აჩვენოს </w:t>
            </w:r>
            <w:r w:rsidRPr="006166E7">
              <w:rPr>
                <w:rFonts w:ascii="Sylfaen" w:eastAsia="Times New Roman" w:hAnsi="Sylfaen" w:cs="Sylfaen"/>
                <w:sz w:val="20"/>
                <w:szCs w:val="20"/>
                <w:lang w:val="ru-RU" w:eastAsia="ru-RU"/>
              </w:rPr>
              <w:t>საბუნებისმეტყველო და ხელშემწყობი ზუსტი მეცნიერებების ძირითად</w:t>
            </w:r>
            <w:r w:rsidRPr="006166E7">
              <w:rPr>
                <w:rFonts w:ascii="Sylfaen" w:eastAsia="Times New Roman" w:hAnsi="Sylfaen" w:cs="Sylfaen"/>
                <w:sz w:val="20"/>
                <w:szCs w:val="20"/>
                <w:lang w:val="ka-GE" w:eastAsia="ru-RU"/>
              </w:rPr>
              <w:t>ი</w:t>
            </w:r>
            <w:r w:rsidRPr="006166E7">
              <w:rPr>
                <w:rFonts w:ascii="Sylfaen" w:eastAsia="Times New Roman" w:hAnsi="Sylfaen" w:cs="Sylfaen"/>
                <w:sz w:val="20"/>
                <w:szCs w:val="20"/>
                <w:lang w:val="ru-RU" w:eastAsia="ru-RU"/>
              </w:rPr>
              <w:t xml:space="preserve"> პრინციპებ</w:t>
            </w:r>
            <w:r w:rsidRPr="006166E7">
              <w:rPr>
                <w:rFonts w:ascii="Sylfaen" w:eastAsia="Times New Roman" w:hAnsi="Sylfaen" w:cs="Sylfaen"/>
                <w:sz w:val="20"/>
                <w:szCs w:val="20"/>
                <w:lang w:val="ka-GE" w:eastAsia="ru-RU"/>
              </w:rPr>
              <w:t>ი</w:t>
            </w:r>
            <w:r w:rsidRPr="006166E7">
              <w:rPr>
                <w:rFonts w:ascii="Sylfaen" w:eastAsia="Times New Roman" w:hAnsi="Sylfaen" w:cs="Sylfaen"/>
                <w:sz w:val="20"/>
                <w:szCs w:val="20"/>
                <w:lang w:val="ru-RU" w:eastAsia="ru-RU"/>
              </w:rPr>
              <w:t>სა და  კონცე</w:t>
            </w:r>
            <w:r w:rsidRPr="006166E7">
              <w:rPr>
                <w:rFonts w:ascii="Sylfaen" w:eastAsia="Times New Roman" w:hAnsi="Sylfaen" w:cs="Sylfaen"/>
                <w:sz w:val="20"/>
                <w:szCs w:val="20"/>
                <w:lang w:val="ka-GE" w:eastAsia="ru-RU"/>
              </w:rPr>
              <w:t>ფ</w:t>
            </w:r>
            <w:r w:rsidRPr="006166E7">
              <w:rPr>
                <w:rFonts w:ascii="Sylfaen" w:eastAsia="Times New Roman" w:hAnsi="Sylfaen" w:cs="Sylfaen"/>
                <w:sz w:val="20"/>
                <w:szCs w:val="20"/>
                <w:lang w:val="ru-RU" w:eastAsia="ru-RU"/>
              </w:rPr>
              <w:t>ციებ</w:t>
            </w:r>
            <w:r w:rsidRPr="006166E7">
              <w:rPr>
                <w:rFonts w:ascii="Sylfaen" w:eastAsia="Times New Roman" w:hAnsi="Sylfaen" w:cs="Sylfaen"/>
                <w:sz w:val="20"/>
                <w:szCs w:val="20"/>
                <w:lang w:val="ka-GE" w:eastAsia="ru-RU"/>
              </w:rPr>
              <w:t>ი</w:t>
            </w:r>
            <w:r w:rsidRPr="006166E7">
              <w:rPr>
                <w:rFonts w:ascii="Sylfaen" w:eastAsia="Times New Roman" w:hAnsi="Sylfaen" w:cs="Sylfaen"/>
                <w:sz w:val="20"/>
                <w:szCs w:val="20"/>
                <w:lang w:val="ru-RU" w:eastAsia="ru-RU"/>
              </w:rPr>
              <w:t>ს</w:t>
            </w:r>
            <w:r w:rsidRPr="006166E7">
              <w:rPr>
                <w:rFonts w:ascii="Sylfaen" w:eastAsia="Times New Roman" w:hAnsi="Sylfaen" w:cs="Sylfaen"/>
                <w:sz w:val="20"/>
                <w:szCs w:val="20"/>
                <w:lang w:val="ka-GE" w:eastAsia="ru-RU"/>
              </w:rPr>
              <w:t xml:space="preserve"> კავშირი </w:t>
            </w:r>
            <w:r w:rsidRPr="006166E7">
              <w:rPr>
                <w:rFonts w:ascii="Sylfaen" w:eastAsia="Times New Roman" w:hAnsi="Sylfaen" w:cs="Times New Roman"/>
                <w:sz w:val="20"/>
                <w:szCs w:val="20"/>
                <w:lang w:val="ka-GE" w:eastAsia="ru-RU"/>
              </w:rPr>
              <w:t xml:space="preserve">გამოყენებითი ბიომეცნიერებებისა </w:t>
            </w:r>
            <w:r w:rsidR="00427FAE" w:rsidRPr="006166E7">
              <w:rPr>
                <w:rFonts w:ascii="Sylfaen" w:eastAsia="Times New Roman" w:hAnsi="Sylfaen" w:cs="Times New Roman"/>
                <w:sz w:val="20"/>
                <w:szCs w:val="20"/>
                <w:lang w:val="ka-GE" w:eastAsia="ru-RU"/>
              </w:rPr>
              <w:t>და ბიოტექნოლოგიის ძირითად ასპექტებთან</w:t>
            </w:r>
            <w:r w:rsidRPr="006166E7">
              <w:rPr>
                <w:rFonts w:ascii="Sylfaen" w:eastAsia="Times New Roman" w:hAnsi="Sylfaen" w:cs="Sylfaen"/>
                <w:sz w:val="20"/>
                <w:szCs w:val="20"/>
                <w:lang w:val="ka-GE" w:eastAsia="ru-RU"/>
              </w:rPr>
              <w:t>;</w:t>
            </w:r>
          </w:p>
          <w:p w14:paraId="616374ED" w14:textId="42009F7B" w:rsidR="005B63F2" w:rsidRPr="006166E7" w:rsidRDefault="005B63F2" w:rsidP="00321BD8">
            <w:pPr>
              <w:pStyle w:val="ListParagraph"/>
              <w:numPr>
                <w:ilvl w:val="0"/>
                <w:numId w:val="26"/>
              </w:numPr>
              <w:tabs>
                <w:tab w:val="left" w:pos="180"/>
              </w:tabs>
              <w:spacing w:after="0" w:line="240" w:lineRule="auto"/>
              <w:ind w:left="142" w:hanging="142"/>
              <w:jc w:val="both"/>
              <w:outlineLvl w:val="2"/>
              <w:rPr>
                <w:rFonts w:ascii="Sylfaen" w:eastAsia="Times New Roman" w:hAnsi="Sylfaen" w:cs="Sylfaen"/>
                <w:sz w:val="20"/>
                <w:szCs w:val="20"/>
                <w:lang w:val="ka-GE" w:eastAsia="ru-RU"/>
              </w:rPr>
            </w:pPr>
            <w:r w:rsidRPr="006166E7">
              <w:rPr>
                <w:rFonts w:ascii="Sylfaen" w:eastAsia="Times New Roman" w:hAnsi="Sylfaen" w:cs="Sylfaen"/>
                <w:sz w:val="20"/>
                <w:szCs w:val="20"/>
                <w:lang w:val="ka-GE" w:eastAsia="ru-RU"/>
              </w:rPr>
              <w:t>განუვითაროს შეძენილი ცოდნის პრაქტიკაში</w:t>
            </w:r>
            <w:r w:rsidRPr="006166E7">
              <w:rPr>
                <w:rFonts w:ascii="Sylfaen" w:eastAsia="Times New Roman" w:hAnsi="Sylfaen" w:cs="Sylfaen"/>
                <w:sz w:val="20"/>
                <w:szCs w:val="20"/>
                <w:lang w:val="ru-RU" w:eastAsia="ru-RU"/>
              </w:rPr>
              <w:t xml:space="preserve"> გამოყენებ</w:t>
            </w:r>
            <w:r w:rsidRPr="006166E7">
              <w:rPr>
                <w:rFonts w:ascii="Sylfaen" w:eastAsia="Times New Roman" w:hAnsi="Sylfaen" w:cs="Sylfaen"/>
                <w:sz w:val="20"/>
                <w:szCs w:val="20"/>
                <w:lang w:val="ka-GE" w:eastAsia="ru-RU"/>
              </w:rPr>
              <w:t>ის უნარი.</w:t>
            </w:r>
          </w:p>
          <w:p w14:paraId="7B868C7F" w14:textId="69CFDB2F" w:rsidR="00914863" w:rsidRPr="006166E7" w:rsidRDefault="00914863" w:rsidP="00321BD8">
            <w:pPr>
              <w:tabs>
                <w:tab w:val="left" w:pos="180"/>
              </w:tabs>
              <w:spacing w:after="0" w:line="240" w:lineRule="auto"/>
              <w:ind w:left="360"/>
              <w:jc w:val="both"/>
              <w:outlineLvl w:val="2"/>
              <w:rPr>
                <w:rFonts w:ascii="Sylfaen" w:eastAsia="Times New Roman" w:hAnsi="Sylfaen" w:cs="Sylfaen"/>
                <w:sz w:val="20"/>
                <w:szCs w:val="20"/>
                <w:lang w:val="ka-GE" w:eastAsia="ru-RU"/>
              </w:rPr>
            </w:pPr>
          </w:p>
        </w:tc>
      </w:tr>
      <w:tr w:rsidR="00914863" w:rsidRPr="006166E7" w14:paraId="7A31E935" w14:textId="77777777" w:rsidTr="00321BD8">
        <w:tc>
          <w:tcPr>
            <w:tcW w:w="10598" w:type="dxa"/>
            <w:gridSpan w:val="4"/>
            <w:tcBorders>
              <w:top w:val="single" w:sz="18" w:space="0" w:color="auto"/>
              <w:left w:val="single" w:sz="18" w:space="0" w:color="auto"/>
              <w:right w:val="single" w:sz="18" w:space="0" w:color="auto"/>
            </w:tcBorders>
            <w:shd w:val="clear" w:color="auto" w:fill="E5DFEC" w:themeFill="accent4" w:themeFillTint="33"/>
          </w:tcPr>
          <w:p w14:paraId="7E7C3D73" w14:textId="3C67111C" w:rsidR="00914863" w:rsidRPr="006166E7" w:rsidRDefault="001E7F5C" w:rsidP="00321BD8">
            <w:pPr>
              <w:spacing w:after="0" w:line="240" w:lineRule="auto"/>
              <w:outlineLvl w:val="2"/>
              <w:rPr>
                <w:rFonts w:ascii="Sylfaen" w:eastAsia="Times New Roman" w:hAnsi="Sylfaen" w:cs="Sylfaen"/>
                <w:b/>
                <w:bCs/>
                <w:sz w:val="20"/>
                <w:szCs w:val="20"/>
                <w:lang w:eastAsia="ru-RU"/>
              </w:rPr>
            </w:pPr>
            <w:r w:rsidRPr="006166E7">
              <w:rPr>
                <w:rFonts w:ascii="Sylfaen" w:eastAsia="Times New Roman" w:hAnsi="Sylfaen" w:cs="Sylfaen"/>
                <w:b/>
                <w:bCs/>
                <w:sz w:val="20"/>
                <w:szCs w:val="20"/>
                <w:lang w:val="ka-GE" w:eastAsia="ru-RU"/>
              </w:rPr>
              <w:t xml:space="preserve">სწავლის შედეგები  </w:t>
            </w:r>
          </w:p>
          <w:p w14:paraId="70DB2052" w14:textId="77777777" w:rsidR="00F749FE"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Cs/>
                <w:sz w:val="20"/>
                <w:szCs w:val="20"/>
                <w:lang w:val="ka-GE" w:eastAsia="ru-RU"/>
              </w:rPr>
              <w:t>(სწავლის შედეგების რუქა ახლავს დანართის სახით, იხ. დანართი 2</w:t>
            </w:r>
            <w:r w:rsidRPr="006166E7">
              <w:rPr>
                <w:rFonts w:ascii="Sylfaen" w:eastAsia="Times New Roman" w:hAnsi="Sylfaen" w:cs="Sylfaen"/>
                <w:b/>
                <w:bCs/>
                <w:sz w:val="20"/>
                <w:szCs w:val="20"/>
                <w:lang w:val="ka-GE" w:eastAsia="ru-RU"/>
              </w:rPr>
              <w:t>)</w:t>
            </w:r>
          </w:p>
          <w:p w14:paraId="7F4E4ECC" w14:textId="1C1ED5BB" w:rsidR="00427FAE" w:rsidRPr="006166E7" w:rsidRDefault="00427FAE" w:rsidP="00321BD8">
            <w:pPr>
              <w:spacing w:after="0" w:line="240" w:lineRule="auto"/>
              <w:jc w:val="center"/>
              <w:outlineLvl w:val="2"/>
              <w:rPr>
                <w:rFonts w:ascii="Sylfaen" w:eastAsia="Times New Roman" w:hAnsi="Sylfaen" w:cs="Sylfaen"/>
                <w:sz w:val="20"/>
                <w:szCs w:val="20"/>
                <w:lang w:eastAsia="ru-RU"/>
              </w:rPr>
            </w:pPr>
            <w:r w:rsidRPr="006166E7">
              <w:rPr>
                <w:rFonts w:ascii="Sylfaen" w:eastAsia="Times New Roman" w:hAnsi="Sylfaen" w:cs="Sylfaen"/>
                <w:b/>
                <w:bCs/>
                <w:sz w:val="20"/>
                <w:szCs w:val="20"/>
                <w:lang w:val="ka-GE" w:eastAsia="ru-RU"/>
              </w:rPr>
              <w:t>საგანმანათლებლო პროგრამის კურსდამთავრებული</w:t>
            </w:r>
          </w:p>
        </w:tc>
      </w:tr>
      <w:tr w:rsidR="00914863" w:rsidRPr="006166E7" w14:paraId="0CC06200" w14:textId="77777777" w:rsidTr="00321BD8">
        <w:tc>
          <w:tcPr>
            <w:tcW w:w="3257" w:type="dxa"/>
            <w:tcBorders>
              <w:top w:val="single" w:sz="18" w:space="0" w:color="auto"/>
              <w:left w:val="single" w:sz="18" w:space="0" w:color="auto"/>
              <w:bottom w:val="single" w:sz="18" w:space="0" w:color="auto"/>
            </w:tcBorders>
            <w:shd w:val="clear" w:color="auto" w:fill="E5DFEC" w:themeFill="accent4" w:themeFillTint="33"/>
          </w:tcPr>
          <w:p w14:paraId="2E86DA52" w14:textId="0F90B1FD" w:rsidR="00914863"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t>ცოდნა და გაცნობიერება</w:t>
            </w:r>
          </w:p>
        </w:tc>
        <w:tc>
          <w:tcPr>
            <w:tcW w:w="7341" w:type="dxa"/>
            <w:gridSpan w:val="3"/>
            <w:tcBorders>
              <w:top w:val="single" w:sz="18" w:space="0" w:color="auto"/>
              <w:bottom w:val="single" w:sz="18" w:space="0" w:color="auto"/>
              <w:right w:val="single" w:sz="18" w:space="0" w:color="auto"/>
            </w:tcBorders>
          </w:tcPr>
          <w:p w14:paraId="5605785A" w14:textId="0DA9FAB2" w:rsidR="00737EF4" w:rsidRPr="006166E7" w:rsidRDefault="000A3B33" w:rsidP="00321BD8">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6166E7">
              <w:rPr>
                <w:rFonts w:ascii="Sylfaen" w:eastAsia="Times New Roman" w:hAnsi="Sylfaen" w:cs="Sylfaen"/>
                <w:sz w:val="20"/>
                <w:szCs w:val="20"/>
                <w:lang w:val="ka-GE" w:eastAsia="ru-RU"/>
              </w:rPr>
              <w:t xml:space="preserve">ახდენს </w:t>
            </w:r>
            <w:r w:rsidR="00737EF4" w:rsidRPr="006166E7">
              <w:rPr>
                <w:rFonts w:ascii="Sylfaen" w:eastAsia="Times New Roman" w:hAnsi="Sylfaen" w:cs="Sylfaen"/>
                <w:sz w:val="20"/>
                <w:szCs w:val="20"/>
                <w:lang w:val="ru-RU" w:eastAsia="ru-RU"/>
              </w:rPr>
              <w:t>როგორც</w:t>
            </w:r>
            <w:r w:rsidR="00737EF4" w:rsidRPr="006166E7">
              <w:rPr>
                <w:rFonts w:ascii="Sylfaen" w:eastAsia="Times New Roman" w:hAnsi="Sylfaen" w:cs="Sylfaen"/>
                <w:sz w:val="20"/>
                <w:szCs w:val="20"/>
                <w:lang w:val="ka-GE" w:eastAsia="ru-RU"/>
              </w:rPr>
              <w:t xml:space="preserve"> </w:t>
            </w:r>
            <w:r w:rsidR="00D863DA" w:rsidRPr="006166E7">
              <w:rPr>
                <w:rFonts w:ascii="Sylfaen" w:eastAsia="Times New Roman" w:hAnsi="Sylfaen" w:cs="Sylfaen"/>
                <w:sz w:val="20"/>
                <w:szCs w:val="20"/>
                <w:lang w:val="ka-GE" w:eastAsia="ru-RU"/>
              </w:rPr>
              <w:t xml:space="preserve">ბიოლოგიის </w:t>
            </w:r>
            <w:r w:rsidR="00737EF4" w:rsidRPr="006166E7">
              <w:rPr>
                <w:rFonts w:ascii="Sylfaen" w:eastAsia="Times New Roman" w:hAnsi="Sylfaen" w:cs="Sylfaen"/>
                <w:sz w:val="20"/>
                <w:szCs w:val="20"/>
                <w:lang w:val="ru-RU" w:eastAsia="ru-RU"/>
              </w:rPr>
              <w:t>ფუნდამენტურ</w:t>
            </w:r>
            <w:r w:rsidRPr="006166E7">
              <w:rPr>
                <w:rFonts w:ascii="Sylfaen" w:eastAsia="Times New Roman" w:hAnsi="Sylfaen" w:cs="Sylfaen"/>
                <w:sz w:val="20"/>
                <w:szCs w:val="20"/>
                <w:lang w:val="ka-GE" w:eastAsia="ru-RU"/>
              </w:rPr>
              <w:t>ი</w:t>
            </w:r>
            <w:r w:rsidR="00D863DA" w:rsidRPr="006166E7">
              <w:rPr>
                <w:rFonts w:ascii="Sylfaen" w:eastAsia="Times New Roman" w:hAnsi="Sylfaen" w:cs="Sylfaen"/>
                <w:sz w:val="20"/>
                <w:szCs w:val="20"/>
                <w:lang w:val="ka-GE" w:eastAsia="ru-RU"/>
              </w:rPr>
              <w:t xml:space="preserve"> დისციპლინების, </w:t>
            </w:r>
            <w:r w:rsidR="00737EF4" w:rsidRPr="006166E7">
              <w:rPr>
                <w:rFonts w:ascii="Sylfaen" w:eastAsia="Times New Roman" w:hAnsi="Sylfaen" w:cs="Sylfaen"/>
                <w:sz w:val="20"/>
                <w:szCs w:val="20"/>
                <w:lang w:val="ru-RU" w:eastAsia="ru-RU"/>
              </w:rPr>
              <w:t>ისე</w:t>
            </w:r>
            <w:r w:rsidR="00737EF4" w:rsidRPr="006166E7">
              <w:rPr>
                <w:rFonts w:ascii="Sylfaen" w:eastAsia="Times New Roman" w:hAnsi="Sylfaen" w:cs="Sylfaen"/>
                <w:sz w:val="20"/>
                <w:szCs w:val="20"/>
                <w:lang w:val="ka-GE" w:eastAsia="ru-RU"/>
              </w:rPr>
              <w:t xml:space="preserve"> </w:t>
            </w:r>
            <w:r w:rsidR="00737EF4" w:rsidRPr="006166E7">
              <w:rPr>
                <w:rFonts w:ascii="Sylfaen" w:eastAsia="Times New Roman" w:hAnsi="Sylfaen" w:cs="Sylfaen"/>
                <w:sz w:val="20"/>
                <w:szCs w:val="20"/>
                <w:lang w:val="ru-RU" w:eastAsia="ru-RU"/>
              </w:rPr>
              <w:t>გამოყენებით</w:t>
            </w:r>
            <w:r w:rsidRPr="006166E7">
              <w:rPr>
                <w:rFonts w:ascii="Sylfaen" w:eastAsia="Times New Roman" w:hAnsi="Sylfaen" w:cs="Sylfaen"/>
                <w:sz w:val="20"/>
                <w:szCs w:val="20"/>
                <w:lang w:val="ka-GE" w:eastAsia="ru-RU"/>
              </w:rPr>
              <w:t>ი ბიომეცნიერებები</w:t>
            </w:r>
            <w:r w:rsidR="00737EF4" w:rsidRPr="006166E7">
              <w:rPr>
                <w:rFonts w:ascii="Sylfaen" w:eastAsia="Times New Roman" w:hAnsi="Sylfaen" w:cs="Sylfaen"/>
                <w:sz w:val="20"/>
                <w:szCs w:val="20"/>
                <w:lang w:val="ka-GE" w:eastAsia="ru-RU"/>
              </w:rPr>
              <w:t>სა და ბიოტექნოლოგიებ</w:t>
            </w:r>
            <w:r w:rsidRPr="006166E7">
              <w:rPr>
                <w:rFonts w:ascii="Sylfaen" w:eastAsia="Times New Roman" w:hAnsi="Sylfaen" w:cs="Sylfaen"/>
                <w:sz w:val="20"/>
                <w:szCs w:val="20"/>
                <w:lang w:val="ka-GE" w:eastAsia="ru-RU"/>
              </w:rPr>
              <w:t>ის</w:t>
            </w:r>
            <w:r w:rsidR="00737EF4" w:rsidRPr="006166E7">
              <w:rPr>
                <w:rFonts w:ascii="Sylfaen" w:eastAsia="Times New Roman" w:hAnsi="Sylfaen" w:cs="Sylfaen"/>
                <w:sz w:val="20"/>
                <w:szCs w:val="20"/>
                <w:lang w:val="ka-GE" w:eastAsia="ru-RU"/>
              </w:rPr>
              <w:t xml:space="preserve"> </w:t>
            </w:r>
            <w:r w:rsidR="00737EF4" w:rsidRPr="006166E7">
              <w:rPr>
                <w:rFonts w:ascii="Sylfaen" w:eastAsia="Times New Roman" w:hAnsi="Sylfaen" w:cs="Sylfaen"/>
                <w:sz w:val="20"/>
                <w:szCs w:val="20"/>
                <w:lang w:val="ru-RU" w:eastAsia="ru-RU"/>
              </w:rPr>
              <w:t>სფეროში</w:t>
            </w:r>
            <w:r w:rsidRPr="006166E7">
              <w:rPr>
                <w:rFonts w:ascii="Sylfaen" w:eastAsia="Times New Roman" w:hAnsi="Sylfaen" w:cs="Sylfaen"/>
                <w:sz w:val="20"/>
                <w:szCs w:val="20"/>
                <w:lang w:val="ka-GE" w:eastAsia="ru-RU"/>
              </w:rPr>
              <w:t xml:space="preserve"> მიღებული </w:t>
            </w:r>
            <w:r w:rsidR="003B32B5" w:rsidRPr="006166E7">
              <w:rPr>
                <w:rFonts w:ascii="Sylfaen" w:eastAsia="Times New Roman" w:hAnsi="Sylfaen" w:cs="Sylfaen"/>
                <w:sz w:val="20"/>
                <w:szCs w:val="20"/>
                <w:lang w:val="ka-GE" w:eastAsia="ru-RU"/>
              </w:rPr>
              <w:t xml:space="preserve">ფართო </w:t>
            </w:r>
            <w:r w:rsidRPr="006166E7">
              <w:rPr>
                <w:rFonts w:ascii="Sylfaen" w:eastAsia="Times New Roman" w:hAnsi="Sylfaen" w:cs="Sylfaen"/>
                <w:sz w:val="20"/>
                <w:szCs w:val="20"/>
                <w:lang w:val="ru-RU" w:eastAsia="ru-RU"/>
              </w:rPr>
              <w:t>თეორიულ</w:t>
            </w:r>
            <w:r w:rsidRPr="006166E7">
              <w:rPr>
                <w:rFonts w:ascii="Sylfaen" w:eastAsia="Times New Roman" w:hAnsi="Sylfaen" w:cs="Sylfaen"/>
                <w:sz w:val="20"/>
                <w:szCs w:val="20"/>
                <w:lang w:val="ka-GE" w:eastAsia="ru-RU"/>
              </w:rPr>
              <w:t xml:space="preserve">ი </w:t>
            </w:r>
            <w:r w:rsidRPr="006166E7">
              <w:rPr>
                <w:rFonts w:ascii="Sylfaen" w:eastAsia="Times New Roman" w:hAnsi="Sylfaen" w:cs="Sylfaen"/>
                <w:sz w:val="20"/>
                <w:szCs w:val="20"/>
                <w:lang w:val="ru-RU" w:eastAsia="ru-RU"/>
              </w:rPr>
              <w:t>და</w:t>
            </w:r>
            <w:r w:rsidRPr="006166E7">
              <w:rPr>
                <w:rFonts w:ascii="Sylfaen" w:eastAsia="Times New Roman" w:hAnsi="Sylfaen" w:cs="Sylfaen"/>
                <w:sz w:val="20"/>
                <w:szCs w:val="20"/>
                <w:lang w:val="ka-GE" w:eastAsia="ru-RU"/>
              </w:rPr>
              <w:t xml:space="preserve"> </w:t>
            </w:r>
            <w:r w:rsidRPr="006166E7">
              <w:rPr>
                <w:rFonts w:ascii="Sylfaen" w:eastAsia="Times New Roman" w:hAnsi="Sylfaen" w:cs="Sylfaen"/>
                <w:sz w:val="20"/>
                <w:szCs w:val="20"/>
                <w:lang w:val="ru-RU" w:eastAsia="ru-RU"/>
              </w:rPr>
              <w:t>პრაქტიკულ</w:t>
            </w:r>
            <w:r w:rsidRPr="006166E7">
              <w:rPr>
                <w:rFonts w:ascii="Sylfaen" w:eastAsia="Times New Roman" w:hAnsi="Sylfaen" w:cs="Sylfaen"/>
                <w:sz w:val="20"/>
                <w:szCs w:val="20"/>
                <w:lang w:val="ka-GE" w:eastAsia="ru-RU"/>
              </w:rPr>
              <w:t xml:space="preserve">ი </w:t>
            </w:r>
            <w:r w:rsidRPr="006166E7">
              <w:rPr>
                <w:rFonts w:ascii="Sylfaen" w:eastAsia="Times New Roman" w:hAnsi="Sylfaen" w:cs="Sylfaen"/>
                <w:sz w:val="20"/>
                <w:szCs w:val="20"/>
                <w:lang w:val="ru-RU" w:eastAsia="ru-RU"/>
              </w:rPr>
              <w:t>ცოდნის</w:t>
            </w:r>
            <w:r w:rsidRPr="006166E7">
              <w:rPr>
                <w:rFonts w:ascii="Sylfaen" w:eastAsia="Times New Roman" w:hAnsi="Sylfaen" w:cs="Sylfaen"/>
                <w:sz w:val="20"/>
                <w:szCs w:val="20"/>
                <w:lang w:val="ka-GE" w:eastAsia="ru-RU"/>
              </w:rPr>
              <w:t xml:space="preserve"> დემონსტრირებას.  </w:t>
            </w:r>
            <w:r w:rsidR="00737EF4" w:rsidRPr="006166E7">
              <w:rPr>
                <w:rFonts w:ascii="Sylfaen" w:eastAsia="Times New Roman" w:hAnsi="Sylfaen" w:cs="Times New Roman"/>
                <w:sz w:val="20"/>
                <w:szCs w:val="20"/>
                <w:lang w:val="ru-RU" w:eastAsia="ru-RU"/>
              </w:rPr>
              <w:t xml:space="preserve"> </w:t>
            </w:r>
          </w:p>
          <w:p w14:paraId="53AD62B4" w14:textId="3F529170" w:rsidR="003B32B5" w:rsidRPr="006166E7" w:rsidRDefault="003B32B5" w:rsidP="00321BD8">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6166E7">
              <w:rPr>
                <w:rFonts w:ascii="Sylfaen" w:eastAsia="Times New Roman" w:hAnsi="Sylfaen" w:cs="Times New Roman"/>
                <w:sz w:val="20"/>
                <w:szCs w:val="20"/>
                <w:lang w:val="ka-GE" w:eastAsia="ru-RU"/>
              </w:rPr>
              <w:t>აკავშირებს ცოცხალი ო</w:t>
            </w:r>
            <w:r w:rsidR="0008467E">
              <w:rPr>
                <w:rFonts w:ascii="Sylfaen" w:eastAsia="Times New Roman" w:hAnsi="Sylfaen" w:cs="Times New Roman"/>
                <w:sz w:val="20"/>
                <w:szCs w:val="20"/>
                <w:lang w:val="ka-GE" w:eastAsia="ru-RU"/>
              </w:rPr>
              <w:t>რგანიზმების სტრუქტურულ-ფუნქციურ</w:t>
            </w:r>
            <w:r w:rsidRPr="006166E7">
              <w:rPr>
                <w:rFonts w:ascii="Sylfaen" w:eastAsia="Times New Roman" w:hAnsi="Sylfaen" w:cs="Times New Roman"/>
                <w:sz w:val="20"/>
                <w:szCs w:val="20"/>
                <w:lang w:val="ka-GE" w:eastAsia="ru-RU"/>
              </w:rPr>
              <w:t xml:space="preserve"> ორგანიზაციას  და ორგანიზმების ქიმიას ბიოტექნოლოგიებთან. </w:t>
            </w:r>
          </w:p>
          <w:p w14:paraId="327C803A" w14:textId="654B3C75" w:rsidR="003B32B5" w:rsidRPr="006166E7" w:rsidRDefault="003B32B5" w:rsidP="00321BD8">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6166E7">
              <w:rPr>
                <w:rFonts w:ascii="Sylfaen" w:eastAsia="Times New Roman" w:hAnsi="Sylfaen" w:cs="Times New Roman"/>
                <w:sz w:val="20"/>
                <w:szCs w:val="20"/>
                <w:lang w:val="ka-GE" w:eastAsia="ru-RU"/>
              </w:rPr>
              <w:lastRenderedPageBreak/>
              <w:t xml:space="preserve">ჩამოთვლის და აღწერს საინფორმაციო და კვლევით ტექნოლოგიებთან ურთიერთობის, ქიმიურ-ბიოლოგიურ ლაბორატორეიბში მუშაობის ფორმებს. </w:t>
            </w:r>
          </w:p>
          <w:p w14:paraId="125B5250" w14:textId="152280D2" w:rsidR="00073733" w:rsidRPr="006166E7" w:rsidRDefault="00073733" w:rsidP="00321BD8">
            <w:pPr>
              <w:pStyle w:val="ListParagraph"/>
              <w:numPr>
                <w:ilvl w:val="0"/>
                <w:numId w:val="1"/>
              </w:numPr>
              <w:tabs>
                <w:tab w:val="left" w:pos="166"/>
              </w:tabs>
              <w:spacing w:after="0" w:line="240" w:lineRule="auto"/>
              <w:ind w:left="0" w:firstLine="0"/>
              <w:jc w:val="both"/>
              <w:rPr>
                <w:rFonts w:ascii="Sylfaen" w:eastAsia="Times New Roman" w:hAnsi="Sylfaen" w:cs="Times New Roman"/>
                <w:sz w:val="20"/>
                <w:szCs w:val="20"/>
                <w:lang w:eastAsia="ru-RU"/>
              </w:rPr>
            </w:pPr>
            <w:r w:rsidRPr="006166E7">
              <w:rPr>
                <w:rFonts w:ascii="Sylfaen" w:eastAsia="Times New Roman" w:hAnsi="Sylfaen" w:cs="Times New Roman"/>
                <w:sz w:val="20"/>
                <w:szCs w:val="20"/>
                <w:lang w:val="ka-GE" w:eastAsia="ru-RU"/>
              </w:rPr>
              <w:t>განმარტა</w:t>
            </w:r>
            <w:r w:rsidR="005B63F2" w:rsidRPr="006166E7">
              <w:rPr>
                <w:rFonts w:ascii="Sylfaen" w:eastAsia="Times New Roman" w:hAnsi="Sylfaen" w:cs="Times New Roman"/>
                <w:sz w:val="20"/>
                <w:szCs w:val="20"/>
                <w:lang w:val="ka-GE" w:eastAsia="ru-RU"/>
              </w:rPr>
              <w:t>ვს ბიოტექნოლოგიაში პრობლემების</w:t>
            </w:r>
            <w:r w:rsidRPr="006166E7">
              <w:rPr>
                <w:rFonts w:ascii="Sylfaen" w:eastAsia="Times New Roman" w:hAnsi="Sylfaen" w:cs="Times New Roman"/>
                <w:sz w:val="20"/>
                <w:szCs w:val="20"/>
                <w:lang w:val="ka-GE" w:eastAsia="ru-RU"/>
              </w:rPr>
              <w:t xml:space="preserve"> გადაწყვეტის, დროის დაგეგმვისა და საქმიანობის ოპტიმალური ორგანიზების უნარების ფლობის მნიშვნელობას შემდგომი დასაქმებისთვის. </w:t>
            </w:r>
          </w:p>
          <w:p w14:paraId="13966C2B" w14:textId="31C9099D" w:rsidR="00914863" w:rsidRPr="006166E7" w:rsidRDefault="00DA686C" w:rsidP="00321BD8">
            <w:pPr>
              <w:pStyle w:val="ListParagraph"/>
              <w:numPr>
                <w:ilvl w:val="0"/>
                <w:numId w:val="1"/>
              </w:numPr>
              <w:tabs>
                <w:tab w:val="left" w:pos="166"/>
              </w:tabs>
              <w:spacing w:after="0" w:line="240" w:lineRule="auto"/>
              <w:ind w:left="0" w:firstLine="0"/>
              <w:jc w:val="both"/>
              <w:rPr>
                <w:rFonts w:ascii="Sylfaen" w:eastAsia="Times New Roman" w:hAnsi="Sylfaen" w:cs="Sylfaen"/>
                <w:sz w:val="20"/>
                <w:szCs w:val="20"/>
                <w:lang w:val="ru-RU" w:eastAsia="ru-RU"/>
              </w:rPr>
            </w:pPr>
            <w:r w:rsidRPr="006166E7">
              <w:rPr>
                <w:rFonts w:ascii="Sylfaen" w:eastAsia="Times New Roman" w:hAnsi="Sylfaen" w:cs="Times New Roman"/>
                <w:sz w:val="20"/>
                <w:szCs w:val="20"/>
                <w:lang w:val="ka-GE" w:eastAsia="ru-RU"/>
              </w:rPr>
              <w:t>აკავშირებს გამოყენებითი ბიომეცნიერებები</w:t>
            </w:r>
            <w:r w:rsidR="005B63F2" w:rsidRPr="006166E7">
              <w:rPr>
                <w:rFonts w:ascii="Sylfaen" w:eastAsia="Times New Roman" w:hAnsi="Sylfaen" w:cs="Times New Roman"/>
                <w:sz w:val="20"/>
                <w:szCs w:val="20"/>
                <w:lang w:val="ka-GE" w:eastAsia="ru-RU"/>
              </w:rPr>
              <w:t>სა</w:t>
            </w:r>
            <w:r w:rsidRPr="006166E7">
              <w:rPr>
                <w:rFonts w:ascii="Sylfaen" w:eastAsia="Times New Roman" w:hAnsi="Sylfaen" w:cs="Times New Roman"/>
                <w:sz w:val="20"/>
                <w:szCs w:val="20"/>
                <w:lang w:val="ka-GE" w:eastAsia="ru-RU"/>
              </w:rPr>
              <w:t xml:space="preserve"> და ბიოტექნოლოგიის ძირითად ასპექტებთან </w:t>
            </w:r>
            <w:r w:rsidR="002074E3" w:rsidRPr="006166E7">
              <w:rPr>
                <w:rFonts w:ascii="Sylfaen" w:eastAsia="Times New Roman" w:hAnsi="Sylfaen" w:cs="Sylfaen"/>
                <w:sz w:val="20"/>
                <w:szCs w:val="20"/>
                <w:lang w:val="ru-RU" w:eastAsia="ru-RU"/>
              </w:rPr>
              <w:t xml:space="preserve">საბუნებისმეტყველო და ხელშემწყობი ზუსტი მეცნიერებების </w:t>
            </w:r>
            <w:r w:rsidR="00D863DA" w:rsidRPr="006166E7">
              <w:rPr>
                <w:rFonts w:ascii="Sylfaen" w:eastAsia="Times New Roman" w:hAnsi="Sylfaen" w:cs="Sylfaen"/>
                <w:sz w:val="20"/>
                <w:szCs w:val="20"/>
                <w:lang w:val="ru-RU" w:eastAsia="ru-RU"/>
              </w:rPr>
              <w:t>ძირითად პრინციპებ</w:t>
            </w:r>
            <w:r w:rsidR="002074E3" w:rsidRPr="006166E7">
              <w:rPr>
                <w:rFonts w:ascii="Sylfaen" w:eastAsia="Times New Roman" w:hAnsi="Sylfaen" w:cs="Sylfaen"/>
                <w:sz w:val="20"/>
                <w:szCs w:val="20"/>
                <w:lang w:val="ru-RU" w:eastAsia="ru-RU"/>
              </w:rPr>
              <w:t>სა და  კონცე</w:t>
            </w:r>
            <w:r w:rsidR="002074E3" w:rsidRPr="006166E7">
              <w:rPr>
                <w:rFonts w:ascii="Sylfaen" w:eastAsia="Times New Roman" w:hAnsi="Sylfaen" w:cs="Sylfaen"/>
                <w:sz w:val="20"/>
                <w:szCs w:val="20"/>
                <w:lang w:val="ka-GE" w:eastAsia="ru-RU"/>
              </w:rPr>
              <w:t>ფ</w:t>
            </w:r>
            <w:r w:rsidR="00D863DA" w:rsidRPr="006166E7">
              <w:rPr>
                <w:rFonts w:ascii="Sylfaen" w:eastAsia="Times New Roman" w:hAnsi="Sylfaen" w:cs="Sylfaen"/>
                <w:sz w:val="20"/>
                <w:szCs w:val="20"/>
                <w:lang w:val="ru-RU" w:eastAsia="ru-RU"/>
              </w:rPr>
              <w:t>ციებ</w:t>
            </w:r>
            <w:r w:rsidR="00F749FE" w:rsidRPr="006166E7">
              <w:rPr>
                <w:rFonts w:ascii="Sylfaen" w:eastAsia="Times New Roman" w:hAnsi="Sylfaen" w:cs="Sylfaen"/>
                <w:sz w:val="20"/>
                <w:szCs w:val="20"/>
                <w:lang w:val="ru-RU" w:eastAsia="ru-RU"/>
              </w:rPr>
              <w:t>ს</w:t>
            </w:r>
            <w:r w:rsidRPr="006166E7">
              <w:rPr>
                <w:rFonts w:ascii="Sylfaen" w:eastAsia="Times New Roman" w:hAnsi="Sylfaen" w:cs="Sylfaen"/>
                <w:sz w:val="20"/>
                <w:szCs w:val="20"/>
                <w:lang w:val="ka-GE" w:eastAsia="ru-RU"/>
              </w:rPr>
              <w:t xml:space="preserve">. </w:t>
            </w:r>
          </w:p>
        </w:tc>
      </w:tr>
      <w:tr w:rsidR="00DA686C" w:rsidRPr="006166E7" w14:paraId="5FD52B96" w14:textId="77777777" w:rsidTr="00321BD8">
        <w:trPr>
          <w:trHeight w:val="3736"/>
        </w:trPr>
        <w:tc>
          <w:tcPr>
            <w:tcW w:w="3257" w:type="dxa"/>
            <w:tcBorders>
              <w:top w:val="single" w:sz="18" w:space="0" w:color="auto"/>
              <w:left w:val="single" w:sz="18" w:space="0" w:color="auto"/>
            </w:tcBorders>
            <w:shd w:val="clear" w:color="auto" w:fill="E5DFEC" w:themeFill="accent4" w:themeFillTint="33"/>
          </w:tcPr>
          <w:p w14:paraId="4B7C4C34" w14:textId="5A3DFFBB" w:rsidR="00DA686C" w:rsidRPr="006166E7" w:rsidRDefault="00DA686C"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lastRenderedPageBreak/>
              <w:t>უნარი</w:t>
            </w:r>
          </w:p>
        </w:tc>
        <w:tc>
          <w:tcPr>
            <w:tcW w:w="7341" w:type="dxa"/>
            <w:gridSpan w:val="3"/>
            <w:tcBorders>
              <w:top w:val="single" w:sz="18" w:space="0" w:color="auto"/>
              <w:right w:val="single" w:sz="18" w:space="0" w:color="auto"/>
            </w:tcBorders>
          </w:tcPr>
          <w:p w14:paraId="7A843530" w14:textId="2ECAACEA" w:rsidR="00DA686C" w:rsidRPr="006166E7" w:rsidRDefault="00DA686C" w:rsidP="00321BD8">
            <w:pPr>
              <w:numPr>
                <w:ilvl w:val="0"/>
                <w:numId w:val="16"/>
              </w:numPr>
              <w:tabs>
                <w:tab w:val="left" w:pos="-3"/>
                <w:tab w:val="left" w:pos="138"/>
              </w:tabs>
              <w:spacing w:after="0" w:line="240" w:lineRule="auto"/>
              <w:ind w:left="3" w:hanging="3"/>
              <w:jc w:val="both"/>
              <w:outlineLvl w:val="2"/>
              <w:rPr>
                <w:rFonts w:ascii="Sylfaen" w:eastAsia="Times New Roman" w:hAnsi="Sylfaen" w:cs="Sylfaen"/>
                <w:bCs/>
                <w:sz w:val="20"/>
                <w:szCs w:val="20"/>
                <w:lang w:val="ru-RU" w:eastAsia="ru-RU"/>
              </w:rPr>
            </w:pPr>
            <w:r w:rsidRPr="006166E7">
              <w:rPr>
                <w:rFonts w:ascii="Sylfaen" w:eastAsia="Times New Roman" w:hAnsi="Sylfaen" w:cs="Sylfaen"/>
                <w:bCs/>
                <w:sz w:val="20"/>
                <w:szCs w:val="20"/>
                <w:lang w:val="ka-GE" w:eastAsia="ru-RU"/>
              </w:rPr>
              <w:t xml:space="preserve">იყენებს თანამედროვე მეთოდებსა და მიდგომებს გამოყენებით ბიომეცნიერებებში პრაქტიკული ხასიათის ნაშრომის </w:t>
            </w:r>
            <w:r w:rsidRPr="006166E7">
              <w:rPr>
                <w:rFonts w:ascii="Sylfaen" w:eastAsia="Times New Roman" w:hAnsi="Sylfaen" w:cs="Sylfaen"/>
                <w:bCs/>
                <w:sz w:val="20"/>
                <w:szCs w:val="20"/>
                <w:lang w:val="ru-RU" w:eastAsia="ru-RU"/>
              </w:rPr>
              <w:t xml:space="preserve">დამოუკიდებლად </w:t>
            </w:r>
            <w:r w:rsidRPr="006166E7">
              <w:rPr>
                <w:rFonts w:ascii="Sylfaen" w:eastAsia="Times New Roman" w:hAnsi="Sylfaen" w:cs="Sylfaen"/>
                <w:bCs/>
                <w:sz w:val="20"/>
                <w:szCs w:val="20"/>
                <w:lang w:val="ka-GE" w:eastAsia="ru-RU"/>
              </w:rPr>
              <w:t xml:space="preserve">ან ჯგუფში </w:t>
            </w:r>
            <w:r w:rsidRPr="006166E7">
              <w:rPr>
                <w:rFonts w:ascii="Sylfaen" w:eastAsia="Times New Roman" w:hAnsi="Sylfaen" w:cs="Sylfaen"/>
                <w:bCs/>
                <w:sz w:val="20"/>
                <w:szCs w:val="20"/>
                <w:lang w:val="ru-RU" w:eastAsia="ru-RU"/>
              </w:rPr>
              <w:t>განხორციელებ</w:t>
            </w:r>
            <w:r w:rsidRPr="006166E7">
              <w:rPr>
                <w:rFonts w:ascii="Sylfaen" w:eastAsia="Times New Roman" w:hAnsi="Sylfaen" w:cs="Sylfaen"/>
                <w:bCs/>
                <w:sz w:val="20"/>
                <w:szCs w:val="20"/>
                <w:lang w:val="ka-GE" w:eastAsia="ru-RU"/>
              </w:rPr>
              <w:t xml:space="preserve">ის მიზნით. </w:t>
            </w:r>
          </w:p>
          <w:p w14:paraId="3CF96B86" w14:textId="7A46BD0B" w:rsidR="00DA686C" w:rsidRPr="00642BC2" w:rsidRDefault="003744ED" w:rsidP="00321BD8">
            <w:pPr>
              <w:numPr>
                <w:ilvl w:val="0"/>
                <w:numId w:val="16"/>
              </w:numPr>
              <w:tabs>
                <w:tab w:val="left" w:pos="-3"/>
                <w:tab w:val="left" w:pos="138"/>
              </w:tabs>
              <w:spacing w:after="0" w:line="240" w:lineRule="auto"/>
              <w:ind w:left="3" w:hanging="3"/>
              <w:jc w:val="both"/>
              <w:outlineLvl w:val="2"/>
              <w:rPr>
                <w:rFonts w:ascii="Sylfaen" w:eastAsia="Times New Roman" w:hAnsi="Sylfaen" w:cs="Sylfaen"/>
                <w:bCs/>
                <w:sz w:val="20"/>
                <w:szCs w:val="20"/>
                <w:lang w:val="ru-RU" w:eastAsia="ru-RU"/>
              </w:rPr>
            </w:pPr>
            <w:r w:rsidRPr="00642BC2">
              <w:rPr>
                <w:rFonts w:ascii="Sylfaen" w:eastAsia="Times New Roman" w:hAnsi="Sylfaen" w:cs="Sylfaen"/>
                <w:bCs/>
                <w:sz w:val="20"/>
                <w:szCs w:val="20"/>
                <w:lang w:val="ka-GE" w:eastAsia="ru-RU"/>
              </w:rPr>
              <w:t>ახდენს</w:t>
            </w:r>
            <w:r w:rsidR="00DA686C" w:rsidRPr="00642BC2">
              <w:rPr>
                <w:rFonts w:ascii="Sylfaen" w:eastAsia="Times New Roman" w:hAnsi="Sylfaen" w:cs="Sylfaen"/>
                <w:bCs/>
                <w:sz w:val="20"/>
                <w:szCs w:val="20"/>
                <w:lang w:val="ka-GE" w:eastAsia="ru-RU"/>
              </w:rPr>
              <w:t xml:space="preserve"> ლაბორატორიაში მუშაობის უნარ-ჩვევების </w:t>
            </w:r>
            <w:r w:rsidRPr="00642BC2">
              <w:rPr>
                <w:rFonts w:ascii="Sylfaen" w:eastAsia="Times New Roman" w:hAnsi="Sylfaen" w:cs="Sylfaen"/>
                <w:bCs/>
                <w:sz w:val="20"/>
                <w:szCs w:val="20"/>
                <w:lang w:val="ka-GE" w:eastAsia="ru-RU"/>
              </w:rPr>
              <w:t>დემონსტრირებას</w:t>
            </w:r>
            <w:r w:rsidR="00DA686C" w:rsidRPr="00642BC2">
              <w:rPr>
                <w:rFonts w:ascii="Sylfaen" w:eastAsia="Times New Roman" w:hAnsi="Sylfaen" w:cs="Sylfaen"/>
                <w:bCs/>
                <w:sz w:val="20"/>
                <w:szCs w:val="20"/>
                <w:lang w:val="ka-GE" w:eastAsia="ru-RU"/>
              </w:rPr>
              <w:t xml:space="preserve">. </w:t>
            </w:r>
          </w:p>
          <w:p w14:paraId="2F8D5807" w14:textId="63171503" w:rsidR="00DA686C" w:rsidRPr="00642BC2" w:rsidRDefault="003744ED" w:rsidP="00321BD8">
            <w:pPr>
              <w:numPr>
                <w:ilvl w:val="0"/>
                <w:numId w:val="16"/>
              </w:numPr>
              <w:tabs>
                <w:tab w:val="left" w:pos="-3"/>
                <w:tab w:val="left" w:pos="138"/>
              </w:tabs>
              <w:spacing w:after="0" w:line="240" w:lineRule="auto"/>
              <w:ind w:left="3" w:hanging="3"/>
              <w:jc w:val="both"/>
              <w:outlineLvl w:val="2"/>
              <w:rPr>
                <w:rFonts w:ascii="Sylfaen" w:eastAsia="Times New Roman" w:hAnsi="Sylfaen" w:cs="Sylfaen"/>
                <w:bCs/>
                <w:sz w:val="20"/>
                <w:szCs w:val="20"/>
                <w:lang w:val="ru-RU" w:eastAsia="ru-RU"/>
              </w:rPr>
            </w:pPr>
            <w:r w:rsidRPr="00642BC2">
              <w:rPr>
                <w:rFonts w:ascii="Sylfaen" w:eastAsia="Times New Roman" w:hAnsi="Sylfaen" w:cs="Sylfaen"/>
                <w:bCs/>
                <w:sz w:val="20"/>
                <w:szCs w:val="20"/>
                <w:lang w:val="ka-GE" w:eastAsia="ru-RU"/>
              </w:rPr>
              <w:t xml:space="preserve">გეგმავს და ახორციელებს პრაქტიკულ მუშაობას სტანდარტული მეთოდების გამოყენებით </w:t>
            </w:r>
            <w:r w:rsidR="00DA686C" w:rsidRPr="00642BC2">
              <w:rPr>
                <w:rFonts w:ascii="Sylfaen" w:eastAsia="Times New Roman" w:hAnsi="Sylfaen" w:cs="Sylfaen"/>
                <w:bCs/>
                <w:sz w:val="20"/>
                <w:szCs w:val="20"/>
                <w:lang w:val="ka-GE" w:eastAsia="ru-RU"/>
              </w:rPr>
              <w:t>დავალების შესრულებისა და მოსალოდნელი შედეგების პროგნოზირების</w:t>
            </w:r>
            <w:r w:rsidRPr="00642BC2">
              <w:rPr>
                <w:rFonts w:ascii="Sylfaen" w:eastAsia="Times New Roman" w:hAnsi="Sylfaen" w:cs="Sylfaen"/>
                <w:bCs/>
                <w:sz w:val="20"/>
                <w:szCs w:val="20"/>
                <w:lang w:val="ka-GE" w:eastAsia="ru-RU"/>
              </w:rPr>
              <w:t xml:space="preserve"> მიზნით.  </w:t>
            </w:r>
          </w:p>
          <w:p w14:paraId="282958BD" w14:textId="77777777" w:rsidR="00DA686C" w:rsidRPr="006166E7" w:rsidRDefault="00DA686C" w:rsidP="00321BD8">
            <w:pPr>
              <w:numPr>
                <w:ilvl w:val="0"/>
                <w:numId w:val="16"/>
              </w:numPr>
              <w:tabs>
                <w:tab w:val="left" w:pos="-3"/>
                <w:tab w:val="left" w:pos="138"/>
                <w:tab w:val="left" w:pos="280"/>
              </w:tabs>
              <w:spacing w:after="0" w:line="240" w:lineRule="auto"/>
              <w:ind w:left="3" w:hanging="3"/>
              <w:jc w:val="both"/>
              <w:outlineLvl w:val="2"/>
              <w:rPr>
                <w:rFonts w:ascii="Sylfaen" w:eastAsia="Times New Roman" w:hAnsi="Sylfaen" w:cs="Sylfaen"/>
                <w:bCs/>
                <w:sz w:val="20"/>
                <w:szCs w:val="20"/>
                <w:lang w:val="ru-RU" w:eastAsia="ru-RU"/>
              </w:rPr>
            </w:pPr>
            <w:r w:rsidRPr="006166E7">
              <w:rPr>
                <w:rFonts w:ascii="Sylfaen" w:eastAsia="Times New Roman" w:hAnsi="Sylfaen" w:cs="Sylfaen"/>
                <w:bCs/>
                <w:sz w:val="20"/>
                <w:szCs w:val="20"/>
                <w:lang w:val="ka-GE" w:eastAsia="ru-RU"/>
              </w:rPr>
              <w:t xml:space="preserve">იყენებს მონაცემების დამუშავებისთვის რაოდენობრივი ანალიზის მეთოდებსა და </w:t>
            </w:r>
            <w:r w:rsidRPr="006166E7">
              <w:rPr>
                <w:rFonts w:ascii="Sylfaen" w:eastAsia="Times New Roman" w:hAnsi="Sylfaen" w:cs="Sylfaen"/>
                <w:bCs/>
                <w:sz w:val="20"/>
                <w:szCs w:val="20"/>
                <w:lang w:val="ru-RU" w:eastAsia="ru-RU"/>
              </w:rPr>
              <w:t>კომპიუტერულ პროგრამებს</w:t>
            </w:r>
            <w:r w:rsidRPr="006166E7">
              <w:rPr>
                <w:rFonts w:ascii="Sylfaen" w:eastAsia="Times New Roman" w:hAnsi="Sylfaen" w:cs="Sylfaen"/>
                <w:bCs/>
                <w:sz w:val="20"/>
                <w:szCs w:val="20"/>
                <w:lang w:val="ka-GE" w:eastAsia="ru-RU"/>
              </w:rPr>
              <w:t>.</w:t>
            </w:r>
          </w:p>
          <w:p w14:paraId="3200B2B9" w14:textId="17C25501" w:rsidR="00DA686C" w:rsidRPr="006166E7" w:rsidRDefault="00DA686C" w:rsidP="00321BD8">
            <w:pPr>
              <w:numPr>
                <w:ilvl w:val="0"/>
                <w:numId w:val="18"/>
              </w:numPr>
              <w:tabs>
                <w:tab w:val="left" w:pos="-3"/>
                <w:tab w:val="left" w:pos="166"/>
              </w:tabs>
              <w:spacing w:after="0" w:line="240" w:lineRule="auto"/>
              <w:ind w:left="3" w:hanging="3"/>
              <w:jc w:val="both"/>
              <w:outlineLvl w:val="2"/>
              <w:rPr>
                <w:rFonts w:ascii="Sylfaen" w:eastAsia="Times New Roman" w:hAnsi="Sylfaen" w:cs="Sylfaen"/>
                <w:bCs/>
                <w:sz w:val="20"/>
                <w:szCs w:val="20"/>
                <w:lang w:val="ru-RU" w:eastAsia="ru-RU"/>
              </w:rPr>
            </w:pPr>
            <w:r w:rsidRPr="006166E7">
              <w:rPr>
                <w:rFonts w:ascii="Sylfaen" w:eastAsia="Calibri" w:hAnsi="Sylfaen" w:cs="Sylfaen"/>
                <w:color w:val="000000"/>
                <w:sz w:val="20"/>
                <w:szCs w:val="20"/>
                <w:lang w:val="ka-GE"/>
              </w:rPr>
              <w:t>ახდენს გამოყენებით ბიომეცნიერებებში (ბიოტექნოლოგიაში) თანამედროვე საინფორმაციო და საკომუნიკაციო ტექნოლოგიების გამოყენებით მოპოვებული ინფრომაციის ანალიზის საფუძველზე გაკეთებული საკუთარი დასკვნების აუდიტორიისთვის წარდგენას და საკითხთან დაკავშირებული მოსაზრებების არგუმენტირებული დასაბუთების მიზნით დისკუსიაში ჩართვას.</w:t>
            </w:r>
          </w:p>
        </w:tc>
      </w:tr>
      <w:tr w:rsidR="00914863" w:rsidRPr="006166E7" w14:paraId="58D20C75" w14:textId="77777777" w:rsidTr="00321BD8">
        <w:trPr>
          <w:trHeight w:val="42"/>
        </w:trPr>
        <w:tc>
          <w:tcPr>
            <w:tcW w:w="3257" w:type="dxa"/>
            <w:tcBorders>
              <w:top w:val="single" w:sz="18" w:space="0" w:color="auto"/>
              <w:left w:val="single" w:sz="18" w:space="0" w:color="auto"/>
              <w:bottom w:val="single" w:sz="18" w:space="0" w:color="auto"/>
            </w:tcBorders>
            <w:shd w:val="clear" w:color="auto" w:fill="E5DFEC" w:themeFill="accent4" w:themeFillTint="33"/>
          </w:tcPr>
          <w:p w14:paraId="2E253458" w14:textId="029E069A" w:rsidR="00914863" w:rsidRPr="006166E7" w:rsidRDefault="00CD48B8"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t>პასუხისმგებლობა და ავტონომიურობა</w:t>
            </w:r>
          </w:p>
        </w:tc>
        <w:tc>
          <w:tcPr>
            <w:tcW w:w="7341" w:type="dxa"/>
            <w:gridSpan w:val="3"/>
            <w:tcBorders>
              <w:top w:val="single" w:sz="18" w:space="0" w:color="auto"/>
              <w:bottom w:val="single" w:sz="18" w:space="0" w:color="auto"/>
              <w:right w:val="single" w:sz="18" w:space="0" w:color="auto"/>
            </w:tcBorders>
          </w:tcPr>
          <w:p w14:paraId="2613989A" w14:textId="7119122F" w:rsidR="00073733" w:rsidRPr="006166E7" w:rsidRDefault="00793EC8" w:rsidP="00321BD8">
            <w:pPr>
              <w:pStyle w:val="ListParagraph"/>
              <w:numPr>
                <w:ilvl w:val="0"/>
                <w:numId w:val="29"/>
              </w:numPr>
              <w:tabs>
                <w:tab w:val="left" w:pos="-3"/>
                <w:tab w:val="left" w:pos="138"/>
              </w:tabs>
              <w:spacing w:after="0" w:line="240" w:lineRule="auto"/>
              <w:ind w:left="0" w:hanging="3"/>
              <w:rPr>
                <w:rFonts w:ascii="Sylfaen" w:eastAsia="Calibri" w:hAnsi="Sylfaen" w:cs="Sylfaen"/>
                <w:color w:val="000000"/>
                <w:sz w:val="20"/>
                <w:szCs w:val="20"/>
                <w:lang w:val="ka-GE"/>
              </w:rPr>
            </w:pPr>
            <w:r w:rsidRPr="006166E7">
              <w:rPr>
                <w:rFonts w:ascii="Sylfaen" w:eastAsia="Times New Roman" w:hAnsi="Sylfaen" w:cs="Sylfaen"/>
                <w:sz w:val="20"/>
                <w:szCs w:val="20"/>
                <w:lang w:val="ka-GE" w:eastAsia="ru-RU"/>
              </w:rPr>
              <w:t xml:space="preserve">მსჯელობს </w:t>
            </w:r>
            <w:r w:rsidR="00073733" w:rsidRPr="006166E7">
              <w:rPr>
                <w:rFonts w:ascii="Sylfaen" w:eastAsia="Times New Roman" w:hAnsi="Sylfaen" w:cs="Sylfaen"/>
                <w:sz w:val="20"/>
                <w:szCs w:val="20"/>
                <w:lang w:val="ru-RU" w:eastAsia="ru-RU"/>
              </w:rPr>
              <w:t>პროფესიული</w:t>
            </w:r>
            <w:r w:rsidR="00073733" w:rsidRPr="006166E7">
              <w:rPr>
                <w:rFonts w:ascii="Sylfaen" w:eastAsia="Times New Roman" w:hAnsi="Sylfaen" w:cs="Sylfaen"/>
                <w:sz w:val="20"/>
                <w:szCs w:val="20"/>
                <w:lang w:val="ka-GE" w:eastAsia="ru-RU"/>
              </w:rPr>
              <w:t xml:space="preserve"> </w:t>
            </w:r>
            <w:r w:rsidRPr="006166E7">
              <w:rPr>
                <w:rFonts w:ascii="Sylfaen" w:eastAsia="Times New Roman" w:hAnsi="Sylfaen" w:cs="Sylfaen"/>
                <w:sz w:val="20"/>
                <w:szCs w:val="20"/>
                <w:lang w:val="ru-RU" w:eastAsia="ru-RU"/>
              </w:rPr>
              <w:t xml:space="preserve">პასუხისმგებლობის </w:t>
            </w:r>
            <w:r w:rsidR="00073733" w:rsidRPr="006166E7">
              <w:rPr>
                <w:rFonts w:ascii="Sylfaen" w:eastAsia="Times New Roman" w:hAnsi="Sylfaen" w:cs="Sylfaen"/>
                <w:sz w:val="20"/>
                <w:szCs w:val="20"/>
                <w:lang w:val="ru-RU" w:eastAsia="ru-RU"/>
              </w:rPr>
              <w:t>და</w:t>
            </w:r>
            <w:r w:rsidR="00073733" w:rsidRPr="006166E7">
              <w:rPr>
                <w:rFonts w:ascii="Sylfaen" w:eastAsia="Times New Roman" w:hAnsi="Sylfaen" w:cs="Sylfaen"/>
                <w:sz w:val="20"/>
                <w:szCs w:val="20"/>
                <w:lang w:val="ka-GE" w:eastAsia="ru-RU"/>
              </w:rPr>
              <w:t xml:space="preserve"> </w:t>
            </w:r>
            <w:r w:rsidR="00073733" w:rsidRPr="006166E7">
              <w:rPr>
                <w:rFonts w:ascii="Sylfaen" w:eastAsia="Times New Roman" w:hAnsi="Sylfaen" w:cs="Sylfaen"/>
                <w:sz w:val="20"/>
                <w:szCs w:val="20"/>
                <w:lang w:val="ru-RU" w:eastAsia="ru-RU"/>
              </w:rPr>
              <w:t>სათანადო</w:t>
            </w:r>
            <w:r w:rsidR="00073733" w:rsidRPr="006166E7">
              <w:rPr>
                <w:rFonts w:ascii="Sylfaen" w:eastAsia="Times New Roman" w:hAnsi="Sylfaen" w:cs="Sylfaen"/>
                <w:sz w:val="20"/>
                <w:szCs w:val="20"/>
                <w:lang w:val="ka-GE" w:eastAsia="ru-RU"/>
              </w:rPr>
              <w:t xml:space="preserve"> </w:t>
            </w:r>
            <w:r w:rsidR="00073733" w:rsidRPr="006166E7">
              <w:rPr>
                <w:rFonts w:ascii="Sylfaen" w:eastAsia="Times New Roman" w:hAnsi="Sylfaen" w:cs="Sylfaen"/>
                <w:sz w:val="20"/>
                <w:szCs w:val="20"/>
                <w:lang w:val="ru-RU" w:eastAsia="ru-RU"/>
              </w:rPr>
              <w:t>ეთიკური</w:t>
            </w:r>
            <w:r w:rsidR="00073733" w:rsidRPr="006166E7">
              <w:rPr>
                <w:rFonts w:ascii="Sylfaen" w:eastAsia="Times New Roman" w:hAnsi="Sylfaen" w:cs="Sylfaen"/>
                <w:sz w:val="20"/>
                <w:szCs w:val="20"/>
                <w:lang w:val="ka-GE" w:eastAsia="ru-RU"/>
              </w:rPr>
              <w:t xml:space="preserve"> </w:t>
            </w:r>
            <w:r w:rsidR="00073733" w:rsidRPr="006166E7">
              <w:rPr>
                <w:rFonts w:ascii="Sylfaen" w:eastAsia="Times New Roman" w:hAnsi="Sylfaen" w:cs="Sylfaen"/>
                <w:sz w:val="20"/>
                <w:szCs w:val="20"/>
                <w:lang w:val="ru-RU" w:eastAsia="ru-RU"/>
              </w:rPr>
              <w:t>ნორმები</w:t>
            </w:r>
            <w:r w:rsidRPr="006166E7">
              <w:rPr>
                <w:rFonts w:ascii="Sylfaen" w:eastAsia="Times New Roman" w:hAnsi="Sylfaen" w:cs="Sylfaen"/>
                <w:sz w:val="20"/>
                <w:szCs w:val="20"/>
                <w:lang w:val="ka-GE" w:eastAsia="ru-RU"/>
              </w:rPr>
              <w:t>ს დაცვის შესახებ</w:t>
            </w:r>
            <w:r w:rsidR="00073733" w:rsidRPr="006166E7">
              <w:rPr>
                <w:rFonts w:ascii="Sylfaen" w:eastAsia="Times New Roman" w:hAnsi="Sylfaen" w:cs="Times New Roman"/>
                <w:sz w:val="20"/>
                <w:szCs w:val="20"/>
                <w:lang w:val="ru-RU" w:eastAsia="ru-RU"/>
              </w:rPr>
              <w:t xml:space="preserve">. </w:t>
            </w:r>
          </w:p>
        </w:tc>
      </w:tr>
      <w:tr w:rsidR="00914863" w:rsidRPr="006166E7" w14:paraId="3DB8CDA6" w14:textId="77777777" w:rsidTr="00321BD8">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D34CD68" w14:textId="77777777" w:rsidR="00914863" w:rsidRPr="006166E7" w:rsidRDefault="00914863"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
                <w:bCs/>
                <w:sz w:val="20"/>
                <w:szCs w:val="20"/>
                <w:lang w:val="ka-GE" w:eastAsia="ru-RU"/>
              </w:rPr>
              <w:t>სწავლების</w:t>
            </w:r>
            <w:r w:rsidR="003630AF" w:rsidRPr="006166E7">
              <w:rPr>
                <w:rFonts w:ascii="Sylfaen" w:eastAsia="Times New Roman" w:hAnsi="Sylfaen" w:cs="Sylfaen"/>
                <w:b/>
                <w:bCs/>
                <w:sz w:val="20"/>
                <w:szCs w:val="20"/>
                <w:lang w:val="ka-GE" w:eastAsia="ru-RU"/>
              </w:rPr>
              <w:t xml:space="preserve"> </w:t>
            </w:r>
            <w:r w:rsidRPr="006166E7">
              <w:rPr>
                <w:rFonts w:ascii="Sylfaen" w:eastAsia="Times New Roman" w:hAnsi="Sylfaen" w:cs="Sylfaen"/>
                <w:b/>
                <w:bCs/>
                <w:sz w:val="20"/>
                <w:szCs w:val="20"/>
                <w:lang w:val="ka-GE" w:eastAsia="ru-RU"/>
              </w:rPr>
              <w:t>მეთოდები</w:t>
            </w:r>
          </w:p>
        </w:tc>
      </w:tr>
      <w:tr w:rsidR="006308F9" w:rsidRPr="006166E7" w14:paraId="44667BB4"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4394F421" w14:textId="5EC2EC79" w:rsidR="00427FAE" w:rsidRPr="006166E7" w:rsidRDefault="005B63F2" w:rsidP="00321BD8">
            <w:pPr>
              <w:spacing w:after="0" w:line="240" w:lineRule="auto"/>
              <w:outlineLvl w:val="2"/>
              <w:rPr>
                <w:rFonts w:ascii="Sylfaen" w:eastAsia="Times New Roman" w:hAnsi="Sylfaen" w:cs="Sylfaen"/>
                <w:bCs/>
                <w:sz w:val="20"/>
                <w:szCs w:val="20"/>
                <w:lang w:val="ka-GE" w:eastAsia="ru-RU"/>
              </w:rPr>
            </w:pPr>
            <w:r w:rsidRPr="006166E7">
              <w:rPr>
                <w:rFonts w:ascii="Sylfaen" w:hAnsi="Sylfaen" w:cs="Sylfaen"/>
                <w:bCs/>
                <w:sz w:val="20"/>
                <w:szCs w:val="20"/>
                <w:lang w:val="ka-GE"/>
              </w:rPr>
              <w:t xml:space="preserve">ვერბალური ანუ ზეპირსიტყვიერი, პრაქტიკული, ლაბორატორიული, ჯგუფური მუშაობის, წერითი მუშაობის, ახსნა-განმარტებითი, ანალიზის, სინთეზის,  დისკუსია/დებატების, ინდუქციური და დედუქციური, დემონსტრირების, </w:t>
            </w:r>
            <w:r w:rsidRPr="006166E7">
              <w:rPr>
                <w:rFonts w:ascii="Sylfaen" w:hAnsi="Sylfaen" w:cs="Times New Roman"/>
                <w:sz w:val="20"/>
                <w:szCs w:val="20"/>
                <w:lang w:val="ka-GE"/>
              </w:rPr>
              <w:t xml:space="preserve">თანამშრომლობითი სწავლების, ქმედებაზე ორიენტირებული სწავლების მეთოდები. </w:t>
            </w:r>
          </w:p>
        </w:tc>
      </w:tr>
      <w:tr w:rsidR="00914863" w:rsidRPr="006166E7" w14:paraId="0494FE11" w14:textId="77777777" w:rsidTr="00321BD8">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AA48527" w14:textId="77777777" w:rsidR="00914863"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t>პროგრამის სტრუქტურა</w:t>
            </w:r>
          </w:p>
        </w:tc>
      </w:tr>
      <w:tr w:rsidR="00914863" w:rsidRPr="006166E7" w14:paraId="48247B5E"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62E37DEF" w14:textId="77777777" w:rsidR="00B1471B" w:rsidRPr="006166E7" w:rsidRDefault="00B1471B"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 xml:space="preserve">პროგრამა ეყრდნობა კრედიტების ტრანსფერისა და დაგროვების ევროპულ სისტემას (ECTS). </w:t>
            </w:r>
          </w:p>
          <w:p w14:paraId="4C6316A9" w14:textId="0A7048DA" w:rsidR="00B1471B" w:rsidRPr="006166E7" w:rsidRDefault="00737EF4"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პროგრამა გრძელდება 4 წელი (რვა</w:t>
            </w:r>
            <w:r w:rsidR="00B1471B" w:rsidRPr="006166E7">
              <w:rPr>
                <w:rFonts w:ascii="Sylfaen" w:eastAsia="Times New Roman" w:hAnsi="Sylfaen" w:cs="Sylfaen"/>
                <w:bCs/>
                <w:sz w:val="20"/>
                <w:szCs w:val="20"/>
                <w:lang w:val="ka-GE" w:eastAsia="ru-RU"/>
              </w:rPr>
              <w:t xml:space="preserve"> სემესტრი). </w:t>
            </w:r>
          </w:p>
          <w:p w14:paraId="10692D43" w14:textId="544C29E1" w:rsidR="00B1471B" w:rsidRPr="006166E7" w:rsidRDefault="00B1471B"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პროგრამა ფარავს 240 კრედიტს (ECTS*) (60 კრედიტი წელიწადში ან 30 კრედიტი სემესტრში)</w:t>
            </w:r>
            <w:r w:rsidRPr="006166E7">
              <w:rPr>
                <w:rFonts w:ascii="Sylfaen" w:eastAsia="Times New Roman" w:hAnsi="Sylfaen" w:cs="Sylfaen"/>
                <w:bCs/>
                <w:sz w:val="20"/>
                <w:szCs w:val="20"/>
                <w:lang w:val="af-ZA" w:eastAsia="ru-RU"/>
              </w:rPr>
              <w:t xml:space="preserve"> - </w:t>
            </w:r>
            <w:r w:rsidRPr="006166E7">
              <w:rPr>
                <w:rFonts w:ascii="Sylfaen" w:eastAsia="Times New Roman" w:hAnsi="Sylfaen" w:cs="Sylfaen"/>
                <w:bCs/>
                <w:sz w:val="20"/>
                <w:szCs w:val="20"/>
                <w:lang w:val="ka-GE" w:eastAsia="ru-RU"/>
              </w:rPr>
              <w:t xml:space="preserve"> 180 კრედიტი ძირითადი პროგრამა + 60 კრედიტი დამატებითი (minor) პროგრამა. VIII სემესტრში სტუდენტი გადის პროფესიულ (საწარმოო) პრაქტიკას –  15 კრედიტი</w:t>
            </w:r>
            <w:r w:rsidR="00B94F58"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 xml:space="preserve"> </w:t>
            </w:r>
          </w:p>
          <w:p w14:paraId="2DFA0AFA" w14:textId="6D761D74" w:rsidR="00B1471B" w:rsidRPr="006166E7" w:rsidRDefault="00B1471B"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ძირითადი პროგრამის 180 კრედიტი</w:t>
            </w:r>
            <w:r w:rsidR="004916A8"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ნაწილდება</w:t>
            </w:r>
            <w:r w:rsidR="004916A8" w:rsidRPr="006166E7">
              <w:rPr>
                <w:rFonts w:ascii="Sylfaen" w:eastAsia="Times New Roman" w:hAnsi="Sylfaen" w:cs="Sylfaen"/>
                <w:bCs/>
                <w:sz w:val="20"/>
                <w:szCs w:val="20"/>
                <w:lang w:val="ka-GE" w:eastAsia="ru-RU"/>
              </w:rPr>
              <w:t xml:space="preserve"> შემდეგნაირად</w:t>
            </w:r>
            <w:r w:rsidRPr="006166E7">
              <w:rPr>
                <w:rFonts w:ascii="Sylfaen" w:eastAsia="Times New Roman" w:hAnsi="Sylfaen" w:cs="Sylfaen"/>
                <w:bCs/>
                <w:sz w:val="20"/>
                <w:szCs w:val="20"/>
                <w:lang w:val="ka-GE" w:eastAsia="ru-RU"/>
              </w:rPr>
              <w:t xml:space="preserve">: </w:t>
            </w:r>
          </w:p>
          <w:p w14:paraId="6773A89D" w14:textId="2BCAEF1D" w:rsidR="00B94F58" w:rsidRPr="006166E7" w:rsidRDefault="004916A8"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ძირითადი სწავლის სფეროს შინაარსის შესაბამისი სავალდებულო სასწავლო კურსები - 12</w:t>
            </w:r>
            <w:r w:rsidR="0008467E">
              <w:rPr>
                <w:rFonts w:ascii="Sylfaen" w:eastAsia="Times New Roman" w:hAnsi="Sylfaen" w:cs="Sylfaen"/>
                <w:bCs/>
                <w:sz w:val="20"/>
                <w:szCs w:val="20"/>
                <w:lang w:val="ka-GE" w:eastAsia="ru-RU"/>
              </w:rPr>
              <w:t>0</w:t>
            </w:r>
            <w:r w:rsidRPr="006166E7">
              <w:rPr>
                <w:rFonts w:ascii="Sylfaen" w:eastAsia="Times New Roman" w:hAnsi="Sylfaen" w:cs="Sylfaen"/>
                <w:bCs/>
                <w:sz w:val="20"/>
                <w:szCs w:val="20"/>
                <w:lang w:val="ka-GE" w:eastAsia="ru-RU"/>
              </w:rPr>
              <w:t xml:space="preserve"> კრედიტი</w:t>
            </w:r>
          </w:p>
          <w:p w14:paraId="0DD20043" w14:textId="41581874" w:rsidR="00401B13" w:rsidRPr="006166E7" w:rsidRDefault="004916A8" w:rsidP="00321BD8">
            <w:pPr>
              <w:spacing w:after="0" w:line="240" w:lineRule="auto"/>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ძირითადი სწავლის სფეროს შინაარსის შესაბამისი არჩევითი სასწავლო კურსები - 25 კრედიტი</w:t>
            </w:r>
          </w:p>
          <w:p w14:paraId="6DE4F798" w14:textId="1F3C298C" w:rsidR="004916A8" w:rsidRPr="006166E7" w:rsidRDefault="004916A8" w:rsidP="00321BD8">
            <w:pPr>
              <w:spacing w:after="0" w:line="240" w:lineRule="auto"/>
              <w:outlineLvl w:val="2"/>
              <w:rPr>
                <w:rFonts w:ascii="Sylfaen" w:eastAsia="Times New Roman" w:hAnsi="Sylfaen" w:cs="Sylfaen"/>
                <w:bCs/>
                <w:sz w:val="20"/>
                <w:szCs w:val="20"/>
                <w:lang w:eastAsia="ru-RU"/>
              </w:rPr>
            </w:pPr>
            <w:r w:rsidRPr="006166E7">
              <w:rPr>
                <w:rFonts w:ascii="Sylfaen" w:eastAsia="Times New Roman" w:hAnsi="Sylfaen" w:cs="Sylfaen"/>
                <w:bCs/>
                <w:sz w:val="20"/>
                <w:szCs w:val="20"/>
                <w:lang w:val="ka-GE" w:eastAsia="ru-RU"/>
              </w:rPr>
              <w:t>თავისუფალი კომპონენტის სა</w:t>
            </w:r>
            <w:r w:rsidR="0008467E">
              <w:rPr>
                <w:rFonts w:ascii="Sylfaen" w:eastAsia="Times New Roman" w:hAnsi="Sylfaen" w:cs="Sylfaen"/>
                <w:bCs/>
                <w:sz w:val="20"/>
                <w:szCs w:val="20"/>
                <w:lang w:val="ka-GE" w:eastAsia="ru-RU"/>
              </w:rPr>
              <w:t>ვალდებულო სასწავლო კურსები  - 35</w:t>
            </w:r>
            <w:r w:rsidRPr="006166E7">
              <w:rPr>
                <w:rFonts w:ascii="Sylfaen" w:eastAsia="Times New Roman" w:hAnsi="Sylfaen" w:cs="Sylfaen"/>
                <w:bCs/>
                <w:sz w:val="20"/>
                <w:szCs w:val="20"/>
                <w:lang w:val="ka-GE" w:eastAsia="ru-RU"/>
              </w:rPr>
              <w:t xml:space="preserve"> კრედიტი </w:t>
            </w:r>
          </w:p>
          <w:p w14:paraId="382D97C7" w14:textId="4D43C798" w:rsidR="002924C5"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t xml:space="preserve">სასწავლო გეგმა იხ.დანართის </w:t>
            </w:r>
            <w:r w:rsidR="00B1471B" w:rsidRPr="006166E7">
              <w:rPr>
                <w:rFonts w:ascii="Sylfaen" w:eastAsia="Times New Roman" w:hAnsi="Sylfaen" w:cs="Sylfaen"/>
                <w:b/>
                <w:bCs/>
                <w:sz w:val="20"/>
                <w:szCs w:val="20"/>
                <w:lang w:val="ka-GE" w:eastAsia="ru-RU"/>
              </w:rPr>
              <w:t xml:space="preserve">1-ის </w:t>
            </w:r>
            <w:r w:rsidRPr="006166E7">
              <w:rPr>
                <w:rFonts w:ascii="Sylfaen" w:eastAsia="Times New Roman" w:hAnsi="Sylfaen" w:cs="Sylfaen"/>
                <w:b/>
                <w:bCs/>
                <w:sz w:val="20"/>
                <w:szCs w:val="20"/>
                <w:lang w:val="ka-GE" w:eastAsia="ru-RU"/>
              </w:rPr>
              <w:t>სახით!</w:t>
            </w:r>
          </w:p>
        </w:tc>
      </w:tr>
      <w:tr w:rsidR="00914863" w:rsidRPr="006166E7" w14:paraId="4D75CFBC" w14:textId="77777777" w:rsidTr="00321BD8">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3A9DA954" w14:textId="77777777" w:rsidR="00914863"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t>სტუდენტის ცოდნის შე</w:t>
            </w:r>
            <w:r w:rsidR="00401B13" w:rsidRPr="006166E7">
              <w:rPr>
                <w:rFonts w:ascii="Sylfaen" w:eastAsia="Times New Roman" w:hAnsi="Sylfaen" w:cs="Sylfaen"/>
                <w:b/>
                <w:bCs/>
                <w:sz w:val="20"/>
                <w:szCs w:val="20"/>
                <w:lang w:val="ka-GE" w:eastAsia="ru-RU"/>
              </w:rPr>
              <w:t>ფასების სისტემა და კრიტერიუმები</w:t>
            </w:r>
          </w:p>
        </w:tc>
      </w:tr>
      <w:tr w:rsidR="00914863" w:rsidRPr="006166E7" w14:paraId="7FFA8D14"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4FD04CC5" w14:textId="77777777" w:rsidR="005218F7" w:rsidRPr="006166E7" w:rsidRDefault="005218F7" w:rsidP="00321BD8">
            <w:pPr>
              <w:spacing w:after="0" w:line="240" w:lineRule="auto"/>
              <w:jc w:val="both"/>
              <w:rPr>
                <w:rFonts w:ascii="Sylfaen" w:hAnsi="Sylfaen" w:cs="Sylfaen"/>
                <w:noProof/>
                <w:sz w:val="20"/>
                <w:szCs w:val="20"/>
                <w:lang w:val="ka-GE"/>
              </w:rPr>
            </w:pPr>
            <w:r w:rsidRPr="006166E7">
              <w:rPr>
                <w:rFonts w:ascii="Sylfaen" w:hAnsi="Sylfaen" w:cs="Sylfaen"/>
                <w:noProof/>
                <w:sz w:val="20"/>
                <w:szCs w:val="20"/>
                <w:lang w:val="ka-GE"/>
              </w:rPr>
              <w:t>სსიპ აკაკი წერეთლის სახელმწიფო უნივერსიტეტში უმაღლესი საგანმანათლებლო პროგრამების სტუდენტთა აკადემიური მოსწრების შეფასება ხორციელდება თანამედროვე ინდიკატორების გამოყენებით საქართველოს განათლებისა და მეცნიერების მინისტრის  №785 (05.01.2007), №3 (21.09.2009) და №102/ნ (18.08.2016) ბრძანებებით, აკაკი წერეთლის სახელმწიფო უნივერსიტეტის აკადემიური საბჭოს დადგენილებებით №12 ( 30.10.2009), №35 (10.11.2010) და № 1, (17/18)  15.09. 2017 განსაზღვრული პრინციპებით.</w:t>
            </w:r>
          </w:p>
          <w:p w14:paraId="051E13FC" w14:textId="77777777" w:rsidR="005218F7" w:rsidRPr="006166E7" w:rsidRDefault="005218F7" w:rsidP="00321BD8">
            <w:pPr>
              <w:spacing w:after="0" w:line="240" w:lineRule="auto"/>
              <w:jc w:val="both"/>
              <w:rPr>
                <w:rFonts w:ascii="Sylfaen" w:eastAsia="Times New Roman" w:hAnsi="Sylfaen" w:cs="Sylfaen"/>
                <w:b/>
                <w:noProof/>
                <w:sz w:val="20"/>
                <w:szCs w:val="20"/>
                <w:lang w:val="ka-GE"/>
              </w:rPr>
            </w:pPr>
          </w:p>
          <w:p w14:paraId="6DF16C08" w14:textId="77777777" w:rsidR="005218F7" w:rsidRPr="006166E7" w:rsidRDefault="005218F7" w:rsidP="00321BD8">
            <w:pPr>
              <w:spacing w:after="0" w:line="240" w:lineRule="auto"/>
              <w:jc w:val="both"/>
              <w:rPr>
                <w:rFonts w:ascii="Sylfaen" w:eastAsia="Times New Roman" w:hAnsi="Sylfaen" w:cs="Arial Unicode MS"/>
                <w:b/>
                <w:noProof/>
                <w:sz w:val="20"/>
                <w:szCs w:val="20"/>
                <w:lang w:val="ka-GE"/>
              </w:rPr>
            </w:pPr>
            <w:r w:rsidRPr="006166E7">
              <w:rPr>
                <w:rFonts w:ascii="Sylfaen" w:eastAsia="Times New Roman" w:hAnsi="Sylfaen" w:cs="Sylfaen"/>
                <w:b/>
                <w:noProof/>
                <w:sz w:val="20"/>
                <w:szCs w:val="20"/>
                <w:lang w:val="ka-GE"/>
              </w:rPr>
              <w:t>აკაკი წერეთლის სახელმწიფო უნივერსიტეტში არსებული შეფასების</w:t>
            </w:r>
            <w:r w:rsidRPr="006166E7">
              <w:rPr>
                <w:rFonts w:ascii="Sylfaen" w:eastAsia="Times New Roman" w:hAnsi="Sylfaen" w:cs="Arial Unicode MS"/>
                <w:b/>
                <w:noProof/>
                <w:sz w:val="20"/>
                <w:szCs w:val="20"/>
                <w:lang w:val="ka-GE"/>
              </w:rPr>
              <w:t xml:space="preserve"> სისტემა იყოფა შემდეგ კომპონენტებად:</w:t>
            </w:r>
          </w:p>
          <w:p w14:paraId="61CA65AA" w14:textId="77777777" w:rsidR="005218F7" w:rsidRPr="006166E7" w:rsidRDefault="005218F7" w:rsidP="00321BD8">
            <w:pPr>
              <w:widowControl w:val="0"/>
              <w:spacing w:after="0" w:line="240" w:lineRule="auto"/>
              <w:jc w:val="both"/>
              <w:rPr>
                <w:rFonts w:ascii="Sylfaen" w:eastAsia="Times New Roman" w:hAnsi="Sylfaen" w:cs="Sylfaen"/>
                <w:sz w:val="20"/>
                <w:szCs w:val="20"/>
                <w:lang w:val="ka-GE"/>
              </w:rPr>
            </w:pPr>
            <w:r w:rsidRPr="006166E7">
              <w:rPr>
                <w:rFonts w:ascii="Sylfaen" w:eastAsia="Times New Roman" w:hAnsi="Sylfaen" w:cs="Arial Unicode MS"/>
                <w:sz w:val="20"/>
                <w:szCs w:val="20"/>
                <w:lang w:val="ka-GE"/>
              </w:rPr>
              <w:t xml:space="preserve">საგანმანათლებლო პროგრამის კომპონენტის შეფასების საერთო ქულიდან (100 ქულა) </w:t>
            </w:r>
            <w:r w:rsidRPr="006166E7">
              <w:rPr>
                <w:rFonts w:ascii="Sylfaen" w:eastAsia="Times New Roman" w:hAnsi="Sylfaen" w:cs="Sylfaen"/>
                <w:sz w:val="20"/>
                <w:szCs w:val="20"/>
                <w:lang w:val="ka-GE"/>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2CAB2737" w14:textId="77777777" w:rsidR="005218F7" w:rsidRPr="006166E7" w:rsidRDefault="005218F7" w:rsidP="00321BD8">
            <w:pPr>
              <w:pStyle w:val="ListParagraph"/>
              <w:widowControl w:val="0"/>
              <w:numPr>
                <w:ilvl w:val="0"/>
                <w:numId w:val="28"/>
              </w:numPr>
              <w:spacing w:after="0" w:line="240" w:lineRule="auto"/>
              <w:ind w:left="0" w:firstLine="0"/>
              <w:jc w:val="both"/>
              <w:rPr>
                <w:rFonts w:ascii="Sylfaen" w:eastAsia="Times New Roman" w:hAnsi="Sylfaen" w:cs="Sylfaen"/>
                <w:b/>
                <w:sz w:val="20"/>
                <w:szCs w:val="20"/>
                <w:lang w:val="ka-GE" w:eastAsia="ru-RU"/>
              </w:rPr>
            </w:pPr>
            <w:r w:rsidRPr="006166E7">
              <w:rPr>
                <w:rFonts w:ascii="Sylfaen" w:eastAsia="Times New Roman" w:hAnsi="Sylfaen" w:cs="Sylfaen"/>
                <w:b/>
                <w:sz w:val="20"/>
                <w:szCs w:val="20"/>
                <w:lang w:val="ka-GE" w:eastAsia="ru-RU"/>
              </w:rPr>
              <w:t>სტუდენტის აქტივობა სასწავლო სემესტრის განმავლობაში</w:t>
            </w:r>
            <w:r w:rsidRPr="006166E7">
              <w:rPr>
                <w:rFonts w:ascii="Sylfaen" w:eastAsia="Times New Roman" w:hAnsi="Sylfaen" w:cs="Sylfaen"/>
                <w:b/>
                <w:i/>
                <w:sz w:val="20"/>
                <w:szCs w:val="20"/>
                <w:lang w:val="ka-GE" w:eastAsia="ru-RU"/>
              </w:rPr>
              <w:t xml:space="preserve">(მოიცავს შეფასების სხვადასხვა კომპონენტებს) </w:t>
            </w:r>
            <w:r w:rsidRPr="006166E7">
              <w:rPr>
                <w:rFonts w:ascii="Sylfaen" w:eastAsia="Times New Roman" w:hAnsi="Sylfaen" w:cs="Sylfaen"/>
                <w:b/>
                <w:sz w:val="20"/>
                <w:szCs w:val="20"/>
                <w:lang w:val="ka-GE" w:eastAsia="ru-RU"/>
              </w:rPr>
              <w:t>- არა უმეტეს 30 ქულა;</w:t>
            </w:r>
          </w:p>
          <w:p w14:paraId="3D0C3781" w14:textId="77777777" w:rsidR="005218F7" w:rsidRPr="006166E7" w:rsidRDefault="005218F7" w:rsidP="00321BD8">
            <w:pPr>
              <w:pStyle w:val="ListParagraph"/>
              <w:widowControl w:val="0"/>
              <w:numPr>
                <w:ilvl w:val="0"/>
                <w:numId w:val="28"/>
              </w:numPr>
              <w:spacing w:after="0" w:line="240" w:lineRule="auto"/>
              <w:ind w:left="0" w:firstLine="0"/>
              <w:jc w:val="both"/>
              <w:rPr>
                <w:rFonts w:ascii="Sylfaen" w:eastAsia="Times New Roman" w:hAnsi="Sylfaen" w:cs="Sylfaen"/>
                <w:b/>
                <w:sz w:val="20"/>
                <w:szCs w:val="20"/>
                <w:lang w:val="ka-GE" w:eastAsia="ru-RU"/>
              </w:rPr>
            </w:pPr>
            <w:r w:rsidRPr="006166E7">
              <w:rPr>
                <w:rFonts w:ascii="Sylfaen" w:eastAsia="Times New Roman" w:hAnsi="Sylfaen" w:cs="Sylfaen"/>
                <w:b/>
                <w:sz w:val="20"/>
                <w:szCs w:val="20"/>
                <w:lang w:val="ka-GE" w:eastAsia="ru-RU"/>
              </w:rPr>
              <w:t>შუალედური გამოცდა- არა ნაკლებ 30 ქულა;</w:t>
            </w:r>
          </w:p>
          <w:p w14:paraId="18BA377E" w14:textId="77777777" w:rsidR="005218F7" w:rsidRPr="006166E7" w:rsidRDefault="005218F7" w:rsidP="00321BD8">
            <w:pPr>
              <w:pStyle w:val="ListParagraph"/>
              <w:widowControl w:val="0"/>
              <w:numPr>
                <w:ilvl w:val="0"/>
                <w:numId w:val="28"/>
              </w:numPr>
              <w:spacing w:after="0" w:line="240" w:lineRule="auto"/>
              <w:ind w:left="0" w:firstLine="0"/>
              <w:jc w:val="both"/>
              <w:rPr>
                <w:rFonts w:ascii="Sylfaen" w:eastAsia="Times New Roman" w:hAnsi="Sylfaen" w:cs="Sylfaen"/>
                <w:b/>
                <w:sz w:val="20"/>
                <w:szCs w:val="20"/>
                <w:lang w:val="ka-GE" w:eastAsia="ru-RU"/>
              </w:rPr>
            </w:pPr>
            <w:r w:rsidRPr="006166E7">
              <w:rPr>
                <w:rFonts w:ascii="Sylfaen" w:eastAsia="Times New Roman" w:hAnsi="Sylfaen" w:cs="Sylfaen"/>
                <w:b/>
                <w:sz w:val="20"/>
                <w:szCs w:val="20"/>
                <w:lang w:val="ka-GE" w:eastAsia="ru-RU"/>
              </w:rPr>
              <w:t>დასკვნითი გამოცდა - 40 ქულა.</w:t>
            </w:r>
          </w:p>
          <w:p w14:paraId="3AEF9844" w14:textId="77777777" w:rsidR="005218F7" w:rsidRPr="006166E7" w:rsidRDefault="005218F7" w:rsidP="00321BD8">
            <w:pPr>
              <w:spacing w:after="0" w:line="240" w:lineRule="auto"/>
              <w:jc w:val="both"/>
              <w:rPr>
                <w:rFonts w:ascii="Sylfaen" w:hAnsi="Sylfaen" w:cs="Sylfaen"/>
                <w:bCs/>
                <w:sz w:val="20"/>
                <w:szCs w:val="20"/>
                <w:lang w:val="ka-GE"/>
              </w:rPr>
            </w:pPr>
            <w:r w:rsidRPr="006166E7">
              <w:rPr>
                <w:rFonts w:ascii="Sylfaen" w:hAnsi="Sylfaen"/>
                <w:sz w:val="20"/>
                <w:szCs w:val="20"/>
              </w:rPr>
              <w:lastRenderedPageBreak/>
              <w:t>დასკვნით გამოცდაზე გასვლის უფლება ეძლევა სტუდენტს, რომლის შუალედური შეფასებების კომპონენტების მინიმალური კომპეტენციის ზღვარი შეადგენს არანაკლებ 18 ქულას</w:t>
            </w:r>
            <w:r w:rsidRPr="006166E7">
              <w:rPr>
                <w:rFonts w:ascii="Sylfaen" w:hAnsi="Sylfaen"/>
                <w:sz w:val="20"/>
                <w:szCs w:val="20"/>
                <w:lang w:val="ka-GE"/>
              </w:rPr>
              <w:t xml:space="preserve">. </w:t>
            </w:r>
            <w:r w:rsidRPr="006166E7">
              <w:rPr>
                <w:rFonts w:ascii="Sylfaen" w:hAnsi="Sylfaen"/>
                <w:sz w:val="20"/>
                <w:szCs w:val="20"/>
              </w:rPr>
              <w:t xml:space="preserve"> </w:t>
            </w:r>
          </w:p>
          <w:p w14:paraId="14B14B16" w14:textId="77777777" w:rsidR="005218F7" w:rsidRPr="006166E7" w:rsidRDefault="005218F7" w:rsidP="00321BD8">
            <w:pPr>
              <w:spacing w:after="0" w:line="240" w:lineRule="auto"/>
              <w:jc w:val="both"/>
              <w:rPr>
                <w:rFonts w:ascii="Sylfaen" w:eastAsia="Times New Roman" w:hAnsi="Sylfaen" w:cs="Sylfaen"/>
                <w:b/>
                <w:sz w:val="20"/>
                <w:szCs w:val="20"/>
                <w:lang w:val="ka-GE"/>
              </w:rPr>
            </w:pPr>
            <w:r w:rsidRPr="006166E7">
              <w:rPr>
                <w:rFonts w:ascii="Sylfaen" w:eastAsia="Times New Roman" w:hAnsi="Sylfaen" w:cs="Sylfaen"/>
                <w:b/>
                <w:sz w:val="20"/>
                <w:szCs w:val="20"/>
                <w:lang w:val="ka-GE"/>
              </w:rPr>
              <w:t>შეფასების სისტემა უშვებს:</w:t>
            </w:r>
          </w:p>
          <w:p w14:paraId="709A516C" w14:textId="77777777" w:rsidR="005218F7" w:rsidRPr="006166E7" w:rsidRDefault="005218F7" w:rsidP="00321BD8">
            <w:pPr>
              <w:spacing w:after="0" w:line="240" w:lineRule="auto"/>
              <w:jc w:val="both"/>
              <w:rPr>
                <w:rFonts w:ascii="Sylfaen" w:eastAsia="Times New Roman" w:hAnsi="Sylfaen" w:cs="Sylfaen"/>
                <w:b/>
                <w:sz w:val="20"/>
                <w:szCs w:val="20"/>
                <w:lang w:val="ka-GE"/>
              </w:rPr>
            </w:pPr>
            <w:r w:rsidRPr="006166E7">
              <w:rPr>
                <w:rFonts w:ascii="Sylfaen" w:eastAsia="Times New Roman" w:hAnsi="Sylfaen" w:cs="Sylfaen"/>
                <w:b/>
                <w:sz w:val="20"/>
                <w:szCs w:val="20"/>
                <w:lang w:val="ka-GE"/>
              </w:rPr>
              <w:t>ა) ხუთი სახის დადებით შეფასებას:</w:t>
            </w:r>
          </w:p>
          <w:p w14:paraId="6B32928B" w14:textId="77777777"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ა.ა) (A) ფრიადი</w:t>
            </w:r>
            <w:r w:rsidRPr="006166E7">
              <w:rPr>
                <w:rFonts w:ascii="Sylfaen" w:eastAsia="Times New Roman" w:hAnsi="Sylfaen" w:cs="Sylfaen"/>
                <w:sz w:val="20"/>
                <w:szCs w:val="20"/>
                <w:lang w:val="ka-GE"/>
              </w:rPr>
              <w:t xml:space="preserve"> – შეფასების 91-100 ქულა;</w:t>
            </w:r>
          </w:p>
          <w:p w14:paraId="0E2CD782" w14:textId="77777777"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ა.ბ) (B) ძალიან კარგი</w:t>
            </w:r>
            <w:r w:rsidRPr="006166E7">
              <w:rPr>
                <w:rFonts w:ascii="Sylfaen" w:eastAsia="Times New Roman" w:hAnsi="Sylfaen" w:cs="Sylfaen"/>
                <w:sz w:val="20"/>
                <w:szCs w:val="20"/>
                <w:lang w:val="ka-GE"/>
              </w:rPr>
              <w:t xml:space="preserve"> – მაქსიმალური შეფასების 81-90 ქულა; </w:t>
            </w:r>
          </w:p>
          <w:p w14:paraId="69545730" w14:textId="77777777"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 xml:space="preserve">ა.გ) (C) კარგი – </w:t>
            </w:r>
            <w:r w:rsidRPr="006166E7">
              <w:rPr>
                <w:rFonts w:ascii="Sylfaen" w:eastAsia="Times New Roman" w:hAnsi="Sylfaen" w:cs="Sylfaen"/>
                <w:sz w:val="20"/>
                <w:szCs w:val="20"/>
                <w:lang w:val="ka-GE"/>
              </w:rPr>
              <w:t>მაქსიმალური შეფასების 71-80 ქულა;</w:t>
            </w:r>
          </w:p>
          <w:p w14:paraId="63A1B8C8" w14:textId="77777777"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ა.დ) (D) დამაკმაყოფილებელი</w:t>
            </w:r>
            <w:r w:rsidRPr="006166E7">
              <w:rPr>
                <w:rFonts w:ascii="Sylfaen" w:eastAsia="Times New Roman" w:hAnsi="Sylfaen" w:cs="Sylfaen"/>
                <w:sz w:val="20"/>
                <w:szCs w:val="20"/>
                <w:lang w:val="ka-GE"/>
              </w:rPr>
              <w:t xml:space="preserve"> – მაქსიმალური შეფასების 61-70 ქულა; </w:t>
            </w:r>
          </w:p>
          <w:p w14:paraId="4E3AC385" w14:textId="77777777"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ა.ე) (E) საკმარისი</w:t>
            </w:r>
            <w:r w:rsidRPr="006166E7">
              <w:rPr>
                <w:rFonts w:ascii="Sylfaen" w:eastAsia="Times New Roman" w:hAnsi="Sylfaen" w:cs="Sylfaen"/>
                <w:sz w:val="20"/>
                <w:szCs w:val="20"/>
                <w:lang w:val="ka-GE"/>
              </w:rPr>
              <w:t xml:space="preserve"> – მაქსიმალური შეფასების 51-60 ქულა.</w:t>
            </w:r>
          </w:p>
          <w:p w14:paraId="3F6BB09D" w14:textId="77777777" w:rsidR="005218F7" w:rsidRPr="006166E7" w:rsidRDefault="005218F7" w:rsidP="00321BD8">
            <w:pPr>
              <w:spacing w:after="0" w:line="240" w:lineRule="auto"/>
              <w:jc w:val="both"/>
              <w:rPr>
                <w:rFonts w:ascii="Sylfaen" w:eastAsia="Times New Roman" w:hAnsi="Sylfaen" w:cs="Sylfaen"/>
                <w:sz w:val="20"/>
                <w:szCs w:val="20"/>
                <w:lang w:val="ka-GE"/>
              </w:rPr>
            </w:pPr>
          </w:p>
          <w:p w14:paraId="21635513" w14:textId="77777777" w:rsidR="005218F7" w:rsidRPr="006166E7" w:rsidRDefault="005218F7" w:rsidP="00321BD8">
            <w:pPr>
              <w:spacing w:after="0" w:line="240" w:lineRule="auto"/>
              <w:jc w:val="both"/>
              <w:rPr>
                <w:rFonts w:ascii="Sylfaen" w:eastAsia="Times New Roman" w:hAnsi="Sylfaen" w:cs="Sylfaen"/>
                <w:b/>
                <w:sz w:val="20"/>
                <w:szCs w:val="20"/>
                <w:lang w:val="ka-GE"/>
              </w:rPr>
            </w:pPr>
            <w:r w:rsidRPr="006166E7">
              <w:rPr>
                <w:rFonts w:ascii="Sylfaen" w:eastAsia="Times New Roman" w:hAnsi="Sylfaen" w:cs="Sylfaen"/>
                <w:b/>
                <w:sz w:val="20"/>
                <w:szCs w:val="20"/>
                <w:lang w:val="ka-GE"/>
              </w:rPr>
              <w:t>ბ) ორი სახის უარყოფით შეფასებას:</w:t>
            </w:r>
          </w:p>
          <w:p w14:paraId="7AC36BCD" w14:textId="77777777"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ბ.ა) (FX) ვერ ჩააბარა</w:t>
            </w:r>
            <w:r w:rsidRPr="006166E7">
              <w:rPr>
                <w:rFonts w:ascii="Sylfaen" w:eastAsia="Times New Roman" w:hAnsi="Sylfaen" w:cs="Sylfaen"/>
                <w:sz w:val="20"/>
                <w:szCs w:val="20"/>
                <w:lang w:val="ka-GE"/>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360B96A0" w14:textId="0BE1084E" w:rsidR="005218F7" w:rsidRPr="006166E7" w:rsidRDefault="005218F7" w:rsidP="00321BD8">
            <w:pPr>
              <w:spacing w:after="0" w:line="240" w:lineRule="auto"/>
              <w:jc w:val="both"/>
              <w:rPr>
                <w:rFonts w:ascii="Sylfaen" w:eastAsia="Times New Roman" w:hAnsi="Sylfaen" w:cs="Sylfaen"/>
                <w:sz w:val="20"/>
                <w:szCs w:val="20"/>
                <w:lang w:val="ka-GE"/>
              </w:rPr>
            </w:pPr>
            <w:r w:rsidRPr="006166E7">
              <w:rPr>
                <w:rFonts w:ascii="Sylfaen" w:eastAsia="Times New Roman" w:hAnsi="Sylfaen" w:cs="Sylfaen"/>
                <w:b/>
                <w:sz w:val="20"/>
                <w:szCs w:val="20"/>
                <w:lang w:val="ka-GE"/>
              </w:rPr>
              <w:t>ბ.ბ) (F) ჩაიჭრა</w:t>
            </w:r>
            <w:r w:rsidRPr="006166E7">
              <w:rPr>
                <w:rFonts w:ascii="Sylfaen" w:eastAsia="Times New Roman" w:hAnsi="Sylfaen" w:cs="Sylfaen"/>
                <w:sz w:val="20"/>
                <w:szCs w:val="20"/>
                <w:lang w:val="ka-GE"/>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3085D32" w14:textId="77777777" w:rsidR="005218F7" w:rsidRPr="006166E7" w:rsidRDefault="005218F7" w:rsidP="00321BD8">
            <w:pPr>
              <w:spacing w:after="0" w:line="240" w:lineRule="auto"/>
              <w:jc w:val="both"/>
              <w:rPr>
                <w:rFonts w:ascii="Sylfaen" w:eastAsia="Times New Roman" w:hAnsi="Sylfaen" w:cs="Sylfaen"/>
                <w:sz w:val="20"/>
                <w:szCs w:val="20"/>
                <w:lang w:val="ka-GE"/>
              </w:rPr>
            </w:pPr>
          </w:p>
          <w:p w14:paraId="759E5B67" w14:textId="77777777" w:rsidR="005218F7" w:rsidRPr="006166E7" w:rsidRDefault="005218F7" w:rsidP="00321BD8">
            <w:pPr>
              <w:spacing w:after="0" w:line="240" w:lineRule="auto"/>
              <w:jc w:val="both"/>
              <w:rPr>
                <w:rFonts w:ascii="Sylfaen" w:eastAsia="Calibri" w:hAnsi="Sylfaen" w:cs="Sylfaen"/>
                <w:sz w:val="20"/>
                <w:szCs w:val="20"/>
                <w:lang w:val="ka-GE"/>
              </w:rPr>
            </w:pPr>
            <w:r w:rsidRPr="006166E7">
              <w:rPr>
                <w:rFonts w:ascii="Sylfaen" w:eastAsia="Calibri" w:hAnsi="Sylfaen" w:cs="Sylfaen"/>
                <w:sz w:val="20"/>
                <w:szCs w:val="20"/>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14:paraId="5725721B" w14:textId="77777777" w:rsidR="005218F7" w:rsidRPr="006166E7" w:rsidRDefault="005218F7" w:rsidP="00321BD8">
            <w:pPr>
              <w:spacing w:after="0" w:line="240" w:lineRule="auto"/>
              <w:jc w:val="both"/>
              <w:rPr>
                <w:rFonts w:ascii="Sylfaen" w:eastAsia="Calibri" w:hAnsi="Sylfaen" w:cs="Sylfaen"/>
                <w:b/>
                <w:sz w:val="20"/>
                <w:szCs w:val="20"/>
                <w:lang w:val="ka-GE" w:eastAsia="ru-RU"/>
              </w:rPr>
            </w:pPr>
            <w:r w:rsidRPr="006166E7">
              <w:rPr>
                <w:rFonts w:ascii="Sylfaen" w:hAnsi="Sylfaen" w:cs="Sylfaen"/>
                <w:bCs/>
                <w:sz w:val="20"/>
                <w:szCs w:val="20"/>
                <w:lang w:val="ka-GE"/>
              </w:rPr>
              <w:t xml:space="preserve">დასკვნით გამოცდაზე სტუდენტის მიერ მიღებული შეფასების </w:t>
            </w:r>
            <w:r w:rsidRPr="006166E7">
              <w:rPr>
                <w:rFonts w:ascii="Sylfaen" w:hAnsi="Sylfaen" w:cs="Sylfaen"/>
                <w:b/>
                <w:bCs/>
                <w:sz w:val="20"/>
                <w:szCs w:val="20"/>
                <w:lang w:val="ka-GE"/>
              </w:rPr>
              <w:t>მინიმალური ზღვარი განისაზღვრება  15 ქულით.</w:t>
            </w:r>
          </w:p>
          <w:p w14:paraId="52976108" w14:textId="77777777" w:rsidR="005218F7" w:rsidRPr="006166E7" w:rsidRDefault="005218F7" w:rsidP="00321BD8">
            <w:pPr>
              <w:spacing w:after="0" w:line="240" w:lineRule="auto"/>
              <w:jc w:val="both"/>
              <w:rPr>
                <w:rFonts w:ascii="Sylfaen" w:eastAsia="Calibri" w:hAnsi="Sylfaen" w:cs="Sylfaen"/>
                <w:sz w:val="20"/>
                <w:szCs w:val="20"/>
                <w:lang w:val="ka-GE" w:eastAsia="ru-RU"/>
              </w:rPr>
            </w:pPr>
            <w:r w:rsidRPr="006166E7">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540A005F" w14:textId="77777777" w:rsidR="005218F7" w:rsidRPr="006166E7" w:rsidRDefault="005218F7" w:rsidP="00321BD8">
            <w:pPr>
              <w:spacing w:after="0" w:line="240" w:lineRule="auto"/>
              <w:jc w:val="both"/>
              <w:rPr>
                <w:rFonts w:ascii="Sylfaen" w:eastAsia="Calibri" w:hAnsi="Sylfaen" w:cs="Sylfaen"/>
                <w:bCs/>
                <w:sz w:val="20"/>
                <w:szCs w:val="20"/>
                <w:lang w:val="af-ZA"/>
              </w:rPr>
            </w:pPr>
          </w:p>
          <w:p w14:paraId="4CFF7A10" w14:textId="4ECF3B4E" w:rsidR="00914863" w:rsidRPr="006166E7" w:rsidRDefault="005218F7" w:rsidP="00321BD8">
            <w:pPr>
              <w:spacing w:after="0" w:line="240" w:lineRule="auto"/>
              <w:jc w:val="both"/>
              <w:rPr>
                <w:rFonts w:ascii="Sylfaen" w:eastAsia="Times New Roman" w:hAnsi="Sylfaen" w:cs="Sylfaen"/>
                <w:bCs/>
                <w:i/>
                <w:sz w:val="20"/>
                <w:szCs w:val="20"/>
                <w:lang w:val="ka-GE" w:eastAsia="ru-RU"/>
              </w:rPr>
            </w:pPr>
            <w:r w:rsidRPr="006166E7">
              <w:rPr>
                <w:rFonts w:ascii="Sylfaen" w:eastAsia="Calibri" w:hAnsi="Sylfaen" w:cs="Sylfaen"/>
                <w:bCs/>
                <w:sz w:val="20"/>
                <w:szCs w:val="20"/>
                <w:lang w:val="af-ZA"/>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tc>
      </w:tr>
      <w:tr w:rsidR="00914863" w:rsidRPr="006166E7" w14:paraId="76EAF8BD" w14:textId="77777777" w:rsidTr="00321BD8">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032D3A" w14:textId="77777777" w:rsidR="00914863"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lastRenderedPageBreak/>
              <w:t>დასაქმების სფეროები</w:t>
            </w:r>
          </w:p>
        </w:tc>
      </w:tr>
      <w:tr w:rsidR="00914863" w:rsidRPr="006166E7" w14:paraId="76D2816B"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2F554F5D" w14:textId="77777777" w:rsidR="00914863" w:rsidRPr="006166E7" w:rsidRDefault="003F15D6" w:rsidP="00321BD8">
            <w:pPr>
              <w:spacing w:after="0" w:line="240" w:lineRule="auto"/>
              <w:jc w:val="both"/>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ru-RU" w:eastAsia="ru-RU"/>
              </w:rPr>
              <w:t>საბაკალავრო პროგრამის – გამოყენებითი ბიო</w:t>
            </w:r>
            <w:r w:rsidRPr="006166E7">
              <w:rPr>
                <w:rFonts w:ascii="Sylfaen" w:eastAsia="Times New Roman" w:hAnsi="Sylfaen" w:cs="Sylfaen"/>
                <w:bCs/>
                <w:sz w:val="20"/>
                <w:szCs w:val="20"/>
                <w:lang w:val="ka-GE" w:eastAsia="ru-RU"/>
              </w:rPr>
              <w:t xml:space="preserve">მეცნიერებები (ბიოტექნოლოგია) </w:t>
            </w:r>
            <w:r w:rsidRPr="006166E7">
              <w:rPr>
                <w:rFonts w:ascii="Sylfaen" w:eastAsia="Times New Roman" w:hAnsi="Sylfaen" w:cs="Sylfaen"/>
                <w:bCs/>
                <w:sz w:val="20"/>
                <w:szCs w:val="20"/>
                <w:lang w:val="ru-RU" w:eastAsia="ru-RU"/>
              </w:rPr>
              <w:t>– კურსდამთავრებულებს დასაქმების ფართო არეალი აქვთ: ისინი შესაძლოა დასაქმდნენ კლინიკურ-სადიაგნოსტიკო და სამეცნიერო-კვლევითი ინსტიტუტების შესაბამისი პროფილის ლაბორატორიებში; შინაგან საქმეთა და იუსტიციის სამინისტროს სადიაგნოსტიკო ცენტრებში;</w:t>
            </w:r>
            <w:r w:rsidR="000C5E49"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ru-RU" w:eastAsia="ru-RU"/>
              </w:rPr>
              <w:t>ექსპერტიზის სამსახურებში;</w:t>
            </w:r>
            <w:r w:rsidRPr="006166E7">
              <w:rPr>
                <w:rFonts w:ascii="Sylfaen" w:eastAsia="Times New Roman" w:hAnsi="Sylfaen" w:cs="Sylfaen"/>
                <w:bCs/>
                <w:sz w:val="20"/>
                <w:szCs w:val="20"/>
                <w:lang w:val="ka-GE" w:eastAsia="ru-RU"/>
              </w:rPr>
              <w:t xml:space="preserve"> გარემოს დაცვის და მონიტორინგის სამსახურებში; კვლევით და საკონსულტაციო სამსახურებში; </w:t>
            </w:r>
            <w:r w:rsidRPr="006166E7">
              <w:rPr>
                <w:rFonts w:ascii="Sylfaen" w:eastAsia="Times New Roman" w:hAnsi="Sylfaen" w:cs="Sylfaen"/>
                <w:bCs/>
                <w:sz w:val="20"/>
                <w:szCs w:val="20"/>
                <w:lang w:val="ru-RU" w:eastAsia="ru-RU"/>
              </w:rPr>
              <w:t xml:space="preserve">სანიტარული </w:t>
            </w:r>
            <w:r w:rsidRPr="006166E7">
              <w:rPr>
                <w:rFonts w:ascii="Sylfaen" w:eastAsia="Times New Roman" w:hAnsi="Sylfaen" w:cs="Sylfaen"/>
                <w:bCs/>
                <w:sz w:val="20"/>
                <w:szCs w:val="20"/>
                <w:lang w:val="ka-GE" w:eastAsia="ru-RU"/>
              </w:rPr>
              <w:t xml:space="preserve">და გარემოს </w:t>
            </w:r>
            <w:r w:rsidRPr="006166E7">
              <w:rPr>
                <w:rFonts w:ascii="Sylfaen" w:eastAsia="Times New Roman" w:hAnsi="Sylfaen" w:cs="Sylfaen"/>
                <w:bCs/>
                <w:sz w:val="20"/>
                <w:szCs w:val="20"/>
                <w:lang w:val="ru-RU" w:eastAsia="ru-RU"/>
              </w:rPr>
              <w:t>უსაფრთხოების სამსახურებში; ფარმაკოლოგიურ და ფარმაცევტულ მრეწველობაში; კვების მრეწველობისა და სასოფლო</w:t>
            </w:r>
            <w:r w:rsidRPr="006166E7">
              <w:rPr>
                <w:rFonts w:ascii="Sylfaen" w:eastAsia="Times New Roman" w:hAnsi="Sylfaen" w:cs="Sylfaen"/>
                <w:bCs/>
                <w:sz w:val="20"/>
                <w:szCs w:val="20"/>
                <w:lang w:val="ka-GE" w:eastAsia="ru-RU"/>
              </w:rPr>
              <w:t>-</w:t>
            </w:r>
            <w:r w:rsidRPr="006166E7">
              <w:rPr>
                <w:rFonts w:ascii="Sylfaen" w:eastAsia="Times New Roman" w:hAnsi="Sylfaen" w:cs="Sylfaen"/>
                <w:bCs/>
                <w:sz w:val="20"/>
                <w:szCs w:val="20"/>
                <w:lang w:val="ru-RU" w:eastAsia="ru-RU"/>
              </w:rPr>
              <w:t xml:space="preserve">სამეურნეო პროფილის კერძო კომპანიებში, ზოგადად ისეთ საწარმოებში, სადაც აუცილებელია </w:t>
            </w:r>
            <w:r w:rsidRPr="006166E7">
              <w:rPr>
                <w:rFonts w:ascii="Sylfaen" w:eastAsia="Times New Roman" w:hAnsi="Sylfaen" w:cs="Sylfaen"/>
                <w:bCs/>
                <w:sz w:val="20"/>
                <w:szCs w:val="20"/>
                <w:lang w:val="ka-GE" w:eastAsia="ru-RU"/>
              </w:rPr>
              <w:t xml:space="preserve">სიცოცხლისშემსწავლელი მეცნიერებების როგორც ფუნდამენტური, ასევე გამოყენებითი </w:t>
            </w:r>
            <w:r w:rsidRPr="006166E7">
              <w:rPr>
                <w:rFonts w:ascii="Sylfaen" w:eastAsia="Times New Roman" w:hAnsi="Sylfaen" w:cs="Sylfaen"/>
                <w:bCs/>
                <w:sz w:val="20"/>
                <w:szCs w:val="20"/>
                <w:lang w:val="ru-RU" w:eastAsia="ru-RU"/>
              </w:rPr>
              <w:t xml:space="preserve">დარგების მეთოდებისა და მიდგომების კომპლექსური ცოდნა. მათ აგრეთვე შეეძლებათ გააგრძელონ სწავლა მაგისტრატურაში </w:t>
            </w:r>
            <w:r w:rsidRPr="006166E7">
              <w:rPr>
                <w:rFonts w:ascii="Sylfaen" w:eastAsia="Times New Roman" w:hAnsi="Sylfaen" w:cs="Sylfaen"/>
                <w:bCs/>
                <w:sz w:val="20"/>
                <w:szCs w:val="20"/>
                <w:lang w:val="ka-GE" w:eastAsia="ru-RU"/>
              </w:rPr>
              <w:t xml:space="preserve">გამოყენებითი ბიომეცნიერებებისა და ბიოტექნოლოგიის, </w:t>
            </w:r>
            <w:r w:rsidRPr="006166E7">
              <w:rPr>
                <w:rFonts w:ascii="Sylfaen" w:eastAsia="Times New Roman" w:hAnsi="Sylfaen" w:cs="Sylfaen"/>
                <w:bCs/>
                <w:sz w:val="20"/>
                <w:szCs w:val="20"/>
                <w:lang w:val="ru-RU" w:eastAsia="ru-RU"/>
              </w:rPr>
              <w:t>ბიოლოგიის, კვების, ფარმაცევტული,  ტოქსიკოლოგიური და სხვა მომიჯნავე სპეციალობებ</w:t>
            </w:r>
            <w:r w:rsidRPr="006166E7">
              <w:rPr>
                <w:rFonts w:ascii="Sylfaen" w:eastAsia="Times New Roman" w:hAnsi="Sylfaen" w:cs="Sylfaen"/>
                <w:bCs/>
                <w:sz w:val="20"/>
                <w:szCs w:val="20"/>
                <w:lang w:val="ka-GE" w:eastAsia="ru-RU"/>
              </w:rPr>
              <w:t xml:space="preserve">ებზე. </w:t>
            </w:r>
          </w:p>
        </w:tc>
      </w:tr>
      <w:tr w:rsidR="00914863" w:rsidRPr="006166E7" w14:paraId="3414FFA7" w14:textId="77777777" w:rsidTr="00321BD8">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4BBCF86" w14:textId="77777777" w:rsidR="00914863" w:rsidRPr="006166E7" w:rsidRDefault="00914863" w:rsidP="00321BD8">
            <w:pPr>
              <w:spacing w:after="0" w:line="240" w:lineRule="auto"/>
              <w:outlineLvl w:val="2"/>
              <w:rPr>
                <w:rFonts w:ascii="Sylfaen" w:eastAsia="Times New Roman" w:hAnsi="Sylfaen" w:cs="Sylfaen"/>
                <w:b/>
                <w:bCs/>
                <w:sz w:val="20"/>
                <w:szCs w:val="20"/>
                <w:lang w:val="ka-GE" w:eastAsia="ru-RU"/>
              </w:rPr>
            </w:pPr>
            <w:r w:rsidRPr="006166E7">
              <w:rPr>
                <w:rFonts w:ascii="Sylfaen" w:eastAsia="Times New Roman" w:hAnsi="Sylfaen" w:cs="Sylfaen"/>
                <w:b/>
                <w:bCs/>
                <w:sz w:val="20"/>
                <w:szCs w:val="20"/>
                <w:lang w:val="ka-GE" w:eastAsia="ru-RU"/>
              </w:rPr>
              <w:t>სწავლისათვის აუცილებელი დამხმარე პირობები/რესურსები</w:t>
            </w:r>
          </w:p>
        </w:tc>
      </w:tr>
      <w:tr w:rsidR="00914863" w:rsidRPr="006166E7" w14:paraId="07B24105" w14:textId="77777777" w:rsidTr="00321BD8">
        <w:tc>
          <w:tcPr>
            <w:tcW w:w="10598" w:type="dxa"/>
            <w:gridSpan w:val="4"/>
            <w:tcBorders>
              <w:top w:val="single" w:sz="18" w:space="0" w:color="auto"/>
              <w:left w:val="single" w:sz="18" w:space="0" w:color="auto"/>
              <w:bottom w:val="single" w:sz="18" w:space="0" w:color="auto"/>
              <w:right w:val="single" w:sz="18" w:space="0" w:color="auto"/>
            </w:tcBorders>
          </w:tcPr>
          <w:p w14:paraId="24A07772" w14:textId="7B2C1B12" w:rsidR="0023341C" w:rsidRPr="006166E7" w:rsidRDefault="00C65C27" w:rsidP="00321BD8">
            <w:pPr>
              <w:spacing w:after="0" w:line="240" w:lineRule="auto"/>
              <w:jc w:val="both"/>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 xml:space="preserve">საბაკალავრო პროგრამა </w:t>
            </w:r>
            <w:r w:rsidR="0023341C" w:rsidRPr="006166E7">
              <w:rPr>
                <w:rFonts w:ascii="Sylfaen" w:eastAsia="Times New Roman" w:hAnsi="Sylfaen" w:cs="Sylfaen"/>
                <w:bCs/>
                <w:sz w:val="20"/>
                <w:szCs w:val="20"/>
                <w:lang w:val="ka-GE" w:eastAsia="ru-RU"/>
              </w:rPr>
              <w:t>„გამოყენებით ბიომეცნიერებები (ბიოტექნოლოგია)“ უზრუნველყოფილია საუნივერსიტეტო და საფაკულტეტო აკადემიური და მატერიალურ-ტექნიკური ბაზითა და რესურსებით.</w:t>
            </w:r>
          </w:p>
          <w:p w14:paraId="5F62526B" w14:textId="08920A65"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სა</w:t>
            </w:r>
            <w:r w:rsidR="00933818" w:rsidRPr="006166E7">
              <w:rPr>
                <w:rFonts w:ascii="Sylfaen" w:hAnsi="Sylfaen" w:cs="Sylfaen"/>
                <w:bCs/>
                <w:sz w:val="20"/>
                <w:szCs w:val="20"/>
                <w:lang w:val="ka-GE"/>
              </w:rPr>
              <w:t>ს</w:t>
            </w:r>
            <w:r w:rsidRPr="006166E7">
              <w:rPr>
                <w:rFonts w:ascii="Sylfaen" w:hAnsi="Sylfaen" w:cs="Sylfaen"/>
                <w:bCs/>
                <w:sz w:val="20"/>
                <w:szCs w:val="20"/>
                <w:lang w:val="ka-GE"/>
              </w:rPr>
              <w:t>წავლო პროცესისათვის გამოიყენება აწსუ სალექციო აუდიტორიები, სასწავლო ლაბორატორიები, საუნივერსიტეტო ბიბლიოთეკა, სამკითხველო დარბაზები. უცხო ენათა შემსწავლელი ცენტრი, ტრადიციული პროგრამების პაკეტით აღჭურვილი ინტერნეტში ჩართული კომპიტერული</w:t>
            </w:r>
            <w:r w:rsidRPr="006166E7">
              <w:rPr>
                <w:rFonts w:ascii="Sylfaen" w:hAnsi="Sylfaen" w:cs="Sylfaen"/>
                <w:bCs/>
                <w:sz w:val="20"/>
                <w:szCs w:val="20"/>
              </w:rPr>
              <w:t xml:space="preserve"> </w:t>
            </w:r>
            <w:r w:rsidRPr="006166E7">
              <w:rPr>
                <w:rFonts w:ascii="Sylfaen" w:hAnsi="Sylfaen" w:cs="Sylfaen"/>
                <w:bCs/>
                <w:sz w:val="20"/>
                <w:szCs w:val="20"/>
                <w:lang w:val="ka-GE"/>
              </w:rPr>
              <w:t>ცენტრი,</w:t>
            </w:r>
            <w:r w:rsidRPr="006166E7">
              <w:rPr>
                <w:rFonts w:ascii="Sylfaen" w:hAnsi="Sylfaen" w:cs="Sylfaen"/>
                <w:bCs/>
                <w:sz w:val="20"/>
                <w:szCs w:val="20"/>
              </w:rPr>
              <w:t xml:space="preserve"> </w:t>
            </w:r>
            <w:r w:rsidRPr="006166E7">
              <w:rPr>
                <w:rFonts w:ascii="Sylfaen" w:hAnsi="Sylfaen" w:cs="Sylfaen"/>
                <w:bCs/>
                <w:sz w:val="20"/>
                <w:szCs w:val="20"/>
                <w:lang w:val="ka-GE"/>
              </w:rPr>
              <w:t>საჭირო ინფორმაციის მოპოვების და ელექტრონული ბიბლიოთეკით სარგებლობისათვის</w:t>
            </w:r>
            <w:r w:rsidRPr="006166E7">
              <w:rPr>
                <w:rFonts w:ascii="Sylfaen" w:hAnsi="Sylfaen" w:cs="Sylfaen"/>
                <w:bCs/>
                <w:sz w:val="20"/>
                <w:szCs w:val="20"/>
              </w:rPr>
              <w:t xml:space="preserve"> </w:t>
            </w:r>
            <w:r w:rsidRPr="006166E7">
              <w:rPr>
                <w:rFonts w:ascii="Sylfaen" w:hAnsi="Sylfaen" w:cs="Sylfaen"/>
                <w:bCs/>
                <w:sz w:val="20"/>
                <w:szCs w:val="20"/>
                <w:lang w:val="ka-GE"/>
              </w:rPr>
              <w:t>სტუდენტთა რეგისტრაციის და სასწავლო პროცესის მართვის საუნივერსიტეტო ქსელი. სტუდენტთა აქტი</w:t>
            </w:r>
            <w:r w:rsidR="00933818" w:rsidRPr="006166E7">
              <w:rPr>
                <w:rFonts w:ascii="Sylfaen" w:hAnsi="Sylfaen" w:cs="Sylfaen"/>
                <w:bCs/>
                <w:sz w:val="20"/>
                <w:szCs w:val="20"/>
                <w:lang w:val="ka-GE"/>
              </w:rPr>
              <w:t>ვ</w:t>
            </w:r>
            <w:r w:rsidRPr="006166E7">
              <w:rPr>
                <w:rFonts w:ascii="Sylfaen" w:hAnsi="Sylfaen" w:cs="Sylfaen"/>
                <w:bCs/>
                <w:sz w:val="20"/>
                <w:szCs w:val="20"/>
                <w:lang w:val="ka-GE"/>
              </w:rPr>
              <w:t>ობის ხელშემწყობი სამსახურები. დეპარტამენტში არსებული კერძო ლიტერატურა. ბიოლოგიის დეპარტამენტის კაბინეტ</w:t>
            </w:r>
            <w:r w:rsidR="00933818" w:rsidRPr="006166E7">
              <w:rPr>
                <w:rFonts w:ascii="Sylfaen" w:hAnsi="Sylfaen" w:cs="Sylfaen"/>
                <w:bCs/>
                <w:sz w:val="20"/>
                <w:szCs w:val="20"/>
                <w:lang w:val="ka-GE"/>
              </w:rPr>
              <w:t>-</w:t>
            </w:r>
            <w:r w:rsidRPr="006166E7">
              <w:rPr>
                <w:rFonts w:ascii="Sylfaen" w:hAnsi="Sylfaen" w:cs="Sylfaen"/>
                <w:bCs/>
                <w:sz w:val="20"/>
                <w:szCs w:val="20"/>
                <w:lang w:val="ka-GE"/>
              </w:rPr>
              <w:t>ლაბარატორიები:</w:t>
            </w:r>
          </w:p>
          <w:p w14:paraId="5A00CAFB" w14:textId="3B4147DB"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1.</w:t>
            </w:r>
            <w:r w:rsidRPr="006166E7">
              <w:rPr>
                <w:rFonts w:ascii="Sylfaen" w:hAnsi="Sylfaen" w:cs="Sylfaen"/>
                <w:bCs/>
                <w:sz w:val="20"/>
                <w:szCs w:val="20"/>
              </w:rPr>
              <w:t xml:space="preserve"> </w:t>
            </w:r>
            <w:r w:rsidRPr="006166E7">
              <w:rPr>
                <w:rFonts w:ascii="Sylfaen" w:hAnsi="Sylfaen" w:cs="Sylfaen"/>
                <w:bCs/>
                <w:sz w:val="20"/>
                <w:szCs w:val="20"/>
                <w:lang w:val="ka-GE"/>
              </w:rPr>
              <w:t>უმაღლესი ნერვული მოქმედების კვლევითი ლაბორატორია</w:t>
            </w:r>
            <w:r w:rsidR="00933818" w:rsidRPr="006166E7">
              <w:rPr>
                <w:rFonts w:ascii="Sylfaen" w:hAnsi="Sylfaen" w:cs="Sylfaen"/>
                <w:bCs/>
                <w:sz w:val="20"/>
                <w:szCs w:val="20"/>
                <w:lang w:val="ka-GE"/>
              </w:rPr>
              <w:t xml:space="preserve"> </w:t>
            </w:r>
          </w:p>
          <w:p w14:paraId="6B77DF8A" w14:textId="71F4B24B"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2. გენეტიკის ლაბორატორია</w:t>
            </w:r>
            <w:r w:rsidR="00DB0406">
              <w:rPr>
                <w:rFonts w:ascii="Sylfaen" w:hAnsi="Sylfaen" w:cs="Sylfaen"/>
                <w:bCs/>
                <w:sz w:val="20"/>
                <w:szCs w:val="20"/>
                <w:lang w:val="ka-GE"/>
              </w:rPr>
              <w:t xml:space="preserve"> </w:t>
            </w:r>
          </w:p>
          <w:p w14:paraId="70C7A199" w14:textId="22C4112C"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3.</w:t>
            </w:r>
            <w:r w:rsidRPr="006166E7">
              <w:rPr>
                <w:rFonts w:ascii="Sylfaen" w:hAnsi="Sylfaen" w:cs="Sylfaen"/>
                <w:bCs/>
                <w:sz w:val="20"/>
                <w:szCs w:val="20"/>
              </w:rPr>
              <w:t xml:space="preserve"> </w:t>
            </w:r>
            <w:r w:rsidRPr="006166E7">
              <w:rPr>
                <w:rFonts w:ascii="Sylfaen" w:hAnsi="Sylfaen" w:cs="Sylfaen"/>
                <w:bCs/>
                <w:sz w:val="20"/>
                <w:szCs w:val="20"/>
                <w:lang w:val="ka-GE"/>
              </w:rPr>
              <w:t>ჰერბარიუმი</w:t>
            </w:r>
            <w:r w:rsidR="003D075E" w:rsidRPr="006166E7">
              <w:rPr>
                <w:rFonts w:ascii="Sylfaen" w:hAnsi="Sylfaen" w:cs="Sylfaen"/>
                <w:bCs/>
                <w:sz w:val="20"/>
                <w:szCs w:val="20"/>
              </w:rPr>
              <w:t xml:space="preserve"> </w:t>
            </w:r>
          </w:p>
          <w:p w14:paraId="358F5D26" w14:textId="285DB4BD"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4.</w:t>
            </w:r>
            <w:r w:rsidRPr="006166E7">
              <w:rPr>
                <w:rFonts w:ascii="Sylfaen" w:hAnsi="Sylfaen" w:cs="Sylfaen"/>
                <w:bCs/>
                <w:sz w:val="20"/>
                <w:szCs w:val="20"/>
              </w:rPr>
              <w:t xml:space="preserve"> </w:t>
            </w:r>
            <w:r w:rsidRPr="006166E7">
              <w:rPr>
                <w:rFonts w:ascii="Sylfaen" w:hAnsi="Sylfaen" w:cs="Sylfaen"/>
                <w:bCs/>
                <w:sz w:val="20"/>
                <w:szCs w:val="20"/>
                <w:lang w:val="ka-GE"/>
              </w:rPr>
              <w:t>მიკრობიოლოგია-ვირუსოლოგიის ლაბორატორია</w:t>
            </w:r>
            <w:r w:rsidR="00933818" w:rsidRPr="006166E7">
              <w:rPr>
                <w:rFonts w:ascii="Sylfaen" w:hAnsi="Sylfaen" w:cs="Sylfaen"/>
                <w:bCs/>
                <w:sz w:val="20"/>
                <w:szCs w:val="20"/>
                <w:lang w:val="ka-GE"/>
              </w:rPr>
              <w:t xml:space="preserve">  </w:t>
            </w:r>
          </w:p>
          <w:p w14:paraId="57F54A4D" w14:textId="71D084BC"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5.</w:t>
            </w:r>
            <w:r w:rsidRPr="006166E7">
              <w:rPr>
                <w:rFonts w:ascii="Sylfaen" w:hAnsi="Sylfaen" w:cs="Sylfaen"/>
                <w:bCs/>
                <w:sz w:val="20"/>
                <w:szCs w:val="20"/>
              </w:rPr>
              <w:t xml:space="preserve"> </w:t>
            </w:r>
            <w:r w:rsidRPr="006166E7">
              <w:rPr>
                <w:rFonts w:ascii="Sylfaen" w:hAnsi="Sylfaen" w:cs="Sylfaen"/>
                <w:bCs/>
                <w:sz w:val="20"/>
                <w:szCs w:val="20"/>
                <w:lang w:val="ka-GE"/>
              </w:rPr>
              <w:t>ადამიანის და ცხოველთა ფიზიოლოგიის ლაბორატორია</w:t>
            </w:r>
            <w:r w:rsidR="00933818" w:rsidRPr="006166E7">
              <w:rPr>
                <w:rFonts w:ascii="Sylfaen" w:hAnsi="Sylfaen" w:cs="Sylfaen"/>
                <w:bCs/>
                <w:sz w:val="20"/>
                <w:szCs w:val="20"/>
                <w:lang w:val="ka-GE"/>
              </w:rPr>
              <w:t xml:space="preserve"> </w:t>
            </w:r>
          </w:p>
          <w:p w14:paraId="78306175" w14:textId="326A526E"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6.</w:t>
            </w:r>
            <w:r w:rsidRPr="006166E7">
              <w:rPr>
                <w:rFonts w:ascii="Sylfaen" w:hAnsi="Sylfaen" w:cs="Sylfaen"/>
                <w:bCs/>
                <w:sz w:val="20"/>
                <w:szCs w:val="20"/>
              </w:rPr>
              <w:t xml:space="preserve"> </w:t>
            </w:r>
            <w:r w:rsidRPr="006166E7">
              <w:rPr>
                <w:rFonts w:ascii="Sylfaen" w:hAnsi="Sylfaen" w:cs="Sylfaen"/>
                <w:bCs/>
                <w:sz w:val="20"/>
                <w:szCs w:val="20"/>
                <w:lang w:val="ka-GE"/>
              </w:rPr>
              <w:t>ადამიანის ნორმალური ანატომიის ლაბორატორია</w:t>
            </w:r>
            <w:r w:rsidR="00933818" w:rsidRPr="006166E7">
              <w:rPr>
                <w:rFonts w:ascii="Sylfaen" w:hAnsi="Sylfaen" w:cs="Sylfaen"/>
                <w:bCs/>
                <w:sz w:val="20"/>
                <w:szCs w:val="20"/>
                <w:lang w:val="ka-GE"/>
              </w:rPr>
              <w:t xml:space="preserve"> </w:t>
            </w:r>
          </w:p>
          <w:p w14:paraId="7317BE83" w14:textId="4EE3A0C3"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 xml:space="preserve">7. ციტოლოგია, ჰისტოლოგიის ლაბორატორია </w:t>
            </w:r>
          </w:p>
          <w:p w14:paraId="70F48EEA" w14:textId="612EFE53"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lastRenderedPageBreak/>
              <w:t>8.</w:t>
            </w:r>
            <w:r w:rsidRPr="006166E7">
              <w:rPr>
                <w:rFonts w:ascii="Sylfaen" w:hAnsi="Sylfaen" w:cs="Sylfaen"/>
                <w:bCs/>
                <w:sz w:val="20"/>
                <w:szCs w:val="20"/>
              </w:rPr>
              <w:t xml:space="preserve"> </w:t>
            </w:r>
            <w:r w:rsidRPr="006166E7">
              <w:rPr>
                <w:rFonts w:ascii="Sylfaen" w:hAnsi="Sylfaen" w:cs="Sylfaen"/>
                <w:bCs/>
                <w:sz w:val="20"/>
                <w:szCs w:val="20"/>
                <w:lang w:val="ka-GE"/>
              </w:rPr>
              <w:t>მცენარეთა</w:t>
            </w:r>
            <w:r w:rsidRPr="006166E7">
              <w:rPr>
                <w:rFonts w:ascii="Sylfaen" w:hAnsi="Sylfaen" w:cs="Sylfaen"/>
                <w:bCs/>
                <w:sz w:val="20"/>
                <w:szCs w:val="20"/>
              </w:rPr>
              <w:t xml:space="preserve"> </w:t>
            </w:r>
            <w:r w:rsidRPr="006166E7">
              <w:rPr>
                <w:rFonts w:ascii="Sylfaen" w:hAnsi="Sylfaen" w:cs="Sylfaen"/>
                <w:bCs/>
                <w:sz w:val="20"/>
                <w:szCs w:val="20"/>
                <w:lang w:val="ka-GE"/>
              </w:rPr>
              <w:t>ბიოლოგიის ლაბორატორია</w:t>
            </w:r>
            <w:r w:rsidR="00933818" w:rsidRPr="006166E7">
              <w:rPr>
                <w:rFonts w:ascii="Sylfaen" w:hAnsi="Sylfaen" w:cs="Sylfaen"/>
                <w:bCs/>
                <w:sz w:val="20"/>
                <w:szCs w:val="20"/>
                <w:lang w:val="ka-GE"/>
              </w:rPr>
              <w:t xml:space="preserve"> </w:t>
            </w:r>
          </w:p>
          <w:p w14:paraId="711B936D" w14:textId="5BA310EA"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9.</w:t>
            </w:r>
            <w:r w:rsidRPr="006166E7">
              <w:rPr>
                <w:rFonts w:ascii="Sylfaen" w:hAnsi="Sylfaen" w:cs="Sylfaen"/>
                <w:bCs/>
                <w:sz w:val="20"/>
                <w:szCs w:val="20"/>
              </w:rPr>
              <w:t xml:space="preserve"> </w:t>
            </w:r>
            <w:r w:rsidRPr="006166E7">
              <w:rPr>
                <w:rFonts w:ascii="Sylfaen" w:hAnsi="Sylfaen" w:cs="Sylfaen"/>
                <w:bCs/>
                <w:sz w:val="20"/>
                <w:szCs w:val="20"/>
                <w:lang w:val="ka-GE"/>
              </w:rPr>
              <w:t>ზოოლოგიის და ეკოლოგიის კაბინეტი</w:t>
            </w:r>
            <w:r w:rsidR="00933818" w:rsidRPr="006166E7">
              <w:rPr>
                <w:rFonts w:ascii="Sylfaen" w:hAnsi="Sylfaen" w:cs="Sylfaen"/>
                <w:bCs/>
                <w:sz w:val="20"/>
                <w:szCs w:val="20"/>
                <w:lang w:val="ka-GE"/>
              </w:rPr>
              <w:t xml:space="preserve"> </w:t>
            </w:r>
          </w:p>
          <w:p w14:paraId="25AD6116" w14:textId="59745C1E" w:rsidR="00205286" w:rsidRPr="006166E7" w:rsidRDefault="00205286" w:rsidP="00321BD8">
            <w:pPr>
              <w:spacing w:after="0" w:line="240" w:lineRule="auto"/>
              <w:jc w:val="both"/>
              <w:rPr>
                <w:rFonts w:ascii="Sylfaen" w:hAnsi="Sylfaen" w:cs="Sylfaen"/>
                <w:bCs/>
                <w:sz w:val="20"/>
                <w:szCs w:val="20"/>
                <w:lang w:val="ka-GE"/>
              </w:rPr>
            </w:pPr>
            <w:r w:rsidRPr="006166E7">
              <w:rPr>
                <w:rFonts w:ascii="Sylfaen" w:hAnsi="Sylfaen" w:cs="Sylfaen"/>
                <w:bCs/>
                <w:sz w:val="20"/>
                <w:szCs w:val="20"/>
                <w:lang w:val="ka-GE"/>
              </w:rPr>
              <w:t>10. ზოოლოგიის</w:t>
            </w:r>
            <w:r w:rsidRPr="006166E7">
              <w:rPr>
                <w:rFonts w:ascii="Sylfaen" w:hAnsi="Sylfaen" w:cs="Sylfaen"/>
                <w:bCs/>
                <w:sz w:val="20"/>
                <w:szCs w:val="20"/>
              </w:rPr>
              <w:t xml:space="preserve"> </w:t>
            </w:r>
            <w:r w:rsidRPr="006166E7">
              <w:rPr>
                <w:rFonts w:ascii="Sylfaen" w:hAnsi="Sylfaen" w:cs="Sylfaen"/>
                <w:bCs/>
                <w:sz w:val="20"/>
                <w:szCs w:val="20"/>
                <w:lang w:val="ka-GE"/>
              </w:rPr>
              <w:t>მუზეუმი</w:t>
            </w:r>
          </w:p>
          <w:p w14:paraId="395EDF88" w14:textId="08C8A564" w:rsidR="00914863" w:rsidRPr="006166E7" w:rsidRDefault="0023341C" w:rsidP="00321BD8">
            <w:pPr>
              <w:spacing w:after="0" w:line="240" w:lineRule="auto"/>
              <w:jc w:val="both"/>
              <w:outlineLvl w:val="2"/>
              <w:rPr>
                <w:rFonts w:ascii="Sylfaen" w:eastAsia="Times New Roman" w:hAnsi="Sylfaen" w:cs="Sylfaen"/>
                <w:bCs/>
                <w:sz w:val="20"/>
                <w:szCs w:val="20"/>
                <w:lang w:val="ka-GE" w:eastAsia="ru-RU"/>
              </w:rPr>
            </w:pPr>
            <w:r w:rsidRPr="006166E7">
              <w:rPr>
                <w:rFonts w:ascii="Sylfaen" w:eastAsia="Times New Roman" w:hAnsi="Sylfaen" w:cs="Sylfaen"/>
                <w:bCs/>
                <w:sz w:val="20"/>
                <w:szCs w:val="20"/>
                <w:lang w:val="ka-GE" w:eastAsia="ru-RU"/>
              </w:rPr>
              <w:t>ბიოლოგიის დეპარტამენტი აღჭურვილია ლაბორატორიული ტექნიკით</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თერმოსტატი</w:t>
            </w:r>
            <w:r w:rsidR="00205286" w:rsidRPr="006166E7">
              <w:rPr>
                <w:rFonts w:ascii="Sylfaen" w:eastAsia="Times New Roman" w:hAnsi="Sylfaen" w:cs="Sylfaen"/>
                <w:bCs/>
                <w:sz w:val="20"/>
                <w:szCs w:val="20"/>
                <w:lang w:val="ka-GE" w:eastAsia="ru-RU"/>
              </w:rPr>
              <w:t xml:space="preserve">, </w:t>
            </w:r>
            <w:r w:rsidR="00C65C27" w:rsidRPr="006166E7">
              <w:rPr>
                <w:rFonts w:ascii="Sylfaen" w:eastAsia="Times New Roman" w:hAnsi="Sylfaen" w:cs="Sylfaen"/>
                <w:bCs/>
                <w:sz w:val="20"/>
                <w:szCs w:val="20"/>
                <w:lang w:val="ka-GE" w:eastAsia="ru-RU"/>
              </w:rPr>
              <w:t>სანჯღრეველები</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აბაზანა</w:t>
            </w:r>
            <w:r w:rsidR="00205286" w:rsidRPr="006166E7">
              <w:rPr>
                <w:rFonts w:ascii="Sylfaen" w:eastAsia="Times New Roman" w:hAnsi="Sylfaen" w:cs="Sylfaen"/>
                <w:bCs/>
                <w:sz w:val="20"/>
                <w:szCs w:val="20"/>
                <w:lang w:val="ka-GE" w:eastAsia="ru-RU"/>
              </w:rPr>
              <w:t xml:space="preserve">, </w:t>
            </w:r>
            <w:r w:rsidR="00BB6CC9" w:rsidRPr="006166E7">
              <w:rPr>
                <w:rFonts w:ascii="Sylfaen" w:eastAsia="Times New Roman" w:hAnsi="Sylfaen" w:cs="Sylfaen"/>
                <w:bCs/>
                <w:sz w:val="20"/>
                <w:szCs w:val="20"/>
                <w:lang w:val="ka-GE" w:eastAsia="ru-RU"/>
              </w:rPr>
              <w:t>დისტილ</w:t>
            </w:r>
            <w:r w:rsidRPr="006166E7">
              <w:rPr>
                <w:rFonts w:ascii="Sylfaen" w:eastAsia="Times New Roman" w:hAnsi="Sylfaen" w:cs="Sylfaen"/>
                <w:bCs/>
                <w:sz w:val="20"/>
                <w:szCs w:val="20"/>
                <w:lang w:val="ka-GE" w:eastAsia="ru-RU"/>
              </w:rPr>
              <w:t>ატის აპარატი</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ავტოკლავი</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 xml:space="preserve">ბიოქიმიური და მიკრობიოლოგიური ჭურჭელი </w:t>
            </w:r>
            <w:r w:rsidR="00933818" w:rsidRPr="006166E7">
              <w:rPr>
                <w:rFonts w:ascii="Sylfaen" w:eastAsia="Times New Roman" w:hAnsi="Sylfaen" w:cs="Sylfaen"/>
                <w:bCs/>
                <w:sz w:val="20"/>
                <w:szCs w:val="20"/>
                <w:lang w:val="ka-GE" w:eastAsia="ru-RU"/>
              </w:rPr>
              <w:t xml:space="preserve">და </w:t>
            </w:r>
            <w:r w:rsidR="00C65C27" w:rsidRPr="006166E7">
              <w:rPr>
                <w:rFonts w:ascii="Sylfaen" w:eastAsia="Times New Roman" w:hAnsi="Sylfaen" w:cs="Sylfaen"/>
                <w:bCs/>
                <w:sz w:val="20"/>
                <w:szCs w:val="20"/>
                <w:lang w:val="ka-GE" w:eastAsia="ru-RU"/>
              </w:rPr>
              <w:t>აპარატურა</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აპარატი ელექტროფორეზისათვის</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eastAsia="ru-RU"/>
              </w:rPr>
              <w:t xml:space="preserve">PCR </w:t>
            </w:r>
            <w:r w:rsidRPr="006166E7">
              <w:rPr>
                <w:rFonts w:ascii="Sylfaen" w:eastAsia="Times New Roman" w:hAnsi="Sylfaen" w:cs="Sylfaen"/>
                <w:bCs/>
                <w:sz w:val="20"/>
                <w:szCs w:val="20"/>
                <w:lang w:val="ka-GE" w:eastAsia="ru-RU"/>
              </w:rPr>
              <w:t>სისტემა</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სისტემა იმუნოფერმენტული ანალიზისათვის</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ფეკი</w:t>
            </w:r>
            <w:r w:rsidR="00933818" w:rsidRPr="006166E7">
              <w:rPr>
                <w:rFonts w:ascii="Sylfaen" w:eastAsia="Times New Roman" w:hAnsi="Sylfaen" w:cs="Sylfaen"/>
                <w:bCs/>
                <w:sz w:val="20"/>
                <w:szCs w:val="20"/>
                <w:lang w:val="ka-GE" w:eastAsia="ru-RU"/>
              </w:rPr>
              <w:t xml:space="preserve">, </w:t>
            </w:r>
            <w:r w:rsidR="00243C5D" w:rsidRPr="006166E7">
              <w:rPr>
                <w:rFonts w:ascii="Sylfaen" w:eastAsia="Times New Roman" w:hAnsi="Sylfaen" w:cs="Sylfaen"/>
                <w:bCs/>
                <w:sz w:val="20"/>
                <w:szCs w:val="20"/>
                <w:lang w:val="ru-RU" w:eastAsia="ru-RU"/>
              </w:rPr>
              <w:t>თხელფენოვანი</w:t>
            </w:r>
            <w:r w:rsidR="00243C5D" w:rsidRPr="006166E7">
              <w:rPr>
                <w:rFonts w:ascii="Sylfaen" w:eastAsia="Times New Roman" w:hAnsi="Sylfaen" w:cs="Sylfaen"/>
                <w:bCs/>
                <w:sz w:val="20"/>
                <w:szCs w:val="20"/>
                <w:lang w:val="ka-GE" w:eastAsia="ru-RU"/>
              </w:rPr>
              <w:t xml:space="preserve"> ქრომატოგრაფიის სისტემა</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ცენტრიფუგები</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ანალიზური და ტორსიული სასწორები</w:t>
            </w:r>
            <w:r w:rsidR="00205286"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ბინოკულარული მიკროსკოპი</w:t>
            </w:r>
            <w:r w:rsidR="00243C5D" w:rsidRPr="006166E7">
              <w:rPr>
                <w:rFonts w:ascii="Sylfaen" w:eastAsia="Times New Roman" w:hAnsi="Sylfaen" w:cs="Sylfaen"/>
                <w:bCs/>
                <w:sz w:val="20"/>
                <w:szCs w:val="20"/>
                <w:lang w:val="ka-GE" w:eastAsia="ru-RU"/>
              </w:rPr>
              <w:t xml:space="preserve">, ბინოკულარული მიკროსკოპი ციფრული კამერით და </w:t>
            </w:r>
            <w:r w:rsidR="00205286" w:rsidRPr="006166E7">
              <w:rPr>
                <w:rFonts w:ascii="Sylfaen" w:eastAsia="Times New Roman" w:hAnsi="Sylfaen" w:cs="Sylfaen"/>
                <w:bCs/>
                <w:sz w:val="20"/>
                <w:szCs w:val="20"/>
                <w:lang w:val="ka-GE" w:eastAsia="ru-RU"/>
              </w:rPr>
              <w:t xml:space="preserve">სტუდენტური მიკროსკოპები, </w:t>
            </w:r>
            <w:r w:rsidR="00243C5D" w:rsidRPr="006166E7">
              <w:rPr>
                <w:rFonts w:ascii="Sylfaen" w:eastAsia="Times New Roman" w:hAnsi="Sylfaen" w:cs="Sylfaen"/>
                <w:bCs/>
                <w:sz w:val="20"/>
                <w:szCs w:val="20"/>
                <w:lang w:val="ka-GE" w:eastAsia="ru-RU"/>
              </w:rPr>
              <w:t>სპექტროფოტომეტრი ულტრაიისფერი სპექტრით</w:t>
            </w:r>
            <w:r w:rsidR="00205286" w:rsidRPr="006166E7">
              <w:rPr>
                <w:rFonts w:ascii="Sylfaen" w:eastAsia="Times New Roman" w:hAnsi="Sylfaen" w:cs="Sylfaen"/>
                <w:bCs/>
                <w:sz w:val="20"/>
                <w:szCs w:val="20"/>
                <w:lang w:val="ka-GE" w:eastAsia="ru-RU"/>
              </w:rPr>
              <w:t xml:space="preserve">, </w:t>
            </w:r>
            <w:r w:rsidR="00243C5D" w:rsidRPr="006166E7">
              <w:rPr>
                <w:rFonts w:ascii="Sylfaen" w:eastAsia="Times New Roman" w:hAnsi="Sylfaen" w:cs="Sylfaen"/>
                <w:bCs/>
                <w:sz w:val="20"/>
                <w:szCs w:val="20"/>
                <w:lang w:val="ka-GE" w:eastAsia="ru-RU"/>
              </w:rPr>
              <w:t>როტაციული მიკროტომი</w:t>
            </w:r>
            <w:r w:rsidR="00205286" w:rsidRPr="006166E7">
              <w:rPr>
                <w:rFonts w:ascii="Sylfaen" w:eastAsia="Times New Roman" w:hAnsi="Sylfaen" w:cs="Sylfaen"/>
                <w:bCs/>
                <w:sz w:val="20"/>
                <w:szCs w:val="20"/>
                <w:lang w:val="ka-GE" w:eastAsia="ru-RU"/>
              </w:rPr>
              <w:t xml:space="preserve">, </w:t>
            </w:r>
            <w:r w:rsidR="00243C5D" w:rsidRPr="006166E7">
              <w:rPr>
                <w:rFonts w:ascii="Sylfaen" w:eastAsia="Times New Roman" w:hAnsi="Sylfaen" w:cs="Sylfaen"/>
                <w:bCs/>
                <w:sz w:val="20"/>
                <w:szCs w:val="20"/>
                <w:lang w:eastAsia="ru-RU"/>
              </w:rPr>
              <w:t>pH</w:t>
            </w:r>
            <w:r w:rsidR="00205286" w:rsidRPr="006166E7">
              <w:rPr>
                <w:rFonts w:ascii="Sylfaen" w:eastAsia="Times New Roman" w:hAnsi="Sylfaen" w:cs="Sylfaen"/>
                <w:bCs/>
                <w:sz w:val="20"/>
                <w:szCs w:val="20"/>
                <w:lang w:val="ka-GE" w:eastAsia="ru-RU"/>
              </w:rPr>
              <w:t xml:space="preserve"> მეტრი, </w:t>
            </w:r>
            <w:r w:rsidR="00243C5D" w:rsidRPr="006166E7">
              <w:rPr>
                <w:rFonts w:ascii="Sylfaen" w:eastAsia="Times New Roman" w:hAnsi="Sylfaen" w:cs="Sylfaen"/>
                <w:bCs/>
                <w:sz w:val="20"/>
                <w:szCs w:val="20"/>
                <w:lang w:val="ka-GE" w:eastAsia="ru-RU"/>
              </w:rPr>
              <w:t>ლამინარის ბოქსი, როტაციული ლიოფილიზატორი</w:t>
            </w:r>
            <w:r w:rsidR="00933818" w:rsidRPr="006166E7">
              <w:rPr>
                <w:rFonts w:ascii="Sylfaen" w:eastAsia="Times New Roman" w:hAnsi="Sylfaen" w:cs="Sylfaen"/>
                <w:bCs/>
                <w:sz w:val="20"/>
                <w:szCs w:val="20"/>
                <w:lang w:val="ka-GE" w:eastAsia="ru-RU"/>
              </w:rPr>
              <w:t xml:space="preserve">, ავტომატური პიპეტების ნაკრები. </w:t>
            </w:r>
            <w:r w:rsidRPr="006166E7">
              <w:rPr>
                <w:rFonts w:ascii="Sylfaen" w:eastAsia="Times New Roman" w:hAnsi="Sylfaen" w:cs="Sylfaen"/>
                <w:bCs/>
                <w:sz w:val="20"/>
                <w:szCs w:val="20"/>
                <w:lang w:val="ka-GE" w:eastAsia="ru-RU"/>
              </w:rPr>
              <w:t>გარემოს მონიტორინგისა და ანალიზის</w:t>
            </w:r>
            <w:r w:rsidR="00570684" w:rsidRPr="006166E7">
              <w:rPr>
                <w:rFonts w:ascii="Sylfaen" w:eastAsia="Times New Roman" w:hAnsi="Sylfaen" w:cs="Sylfaen"/>
                <w:bCs/>
                <w:sz w:val="20"/>
                <w:szCs w:val="20"/>
                <w:lang w:val="ka-GE" w:eastAsia="ru-RU"/>
              </w:rPr>
              <w:t xml:space="preserve"> </w:t>
            </w:r>
            <w:r w:rsidRPr="006166E7">
              <w:rPr>
                <w:rFonts w:ascii="Sylfaen" w:eastAsia="Times New Roman" w:hAnsi="Sylfaen" w:cs="Sylfaen"/>
                <w:bCs/>
                <w:sz w:val="20"/>
                <w:szCs w:val="20"/>
                <w:lang w:val="ka-GE" w:eastAsia="ru-RU"/>
              </w:rPr>
              <w:t>2 პორტატიული ლაბორატორია:</w:t>
            </w:r>
            <w:r w:rsidR="00205286" w:rsidRPr="006166E7">
              <w:rPr>
                <w:rFonts w:ascii="Sylfaen" w:eastAsia="Times New Roman" w:hAnsi="Sylfaen" w:cs="Sylfaen"/>
                <w:bCs/>
                <w:sz w:val="20"/>
                <w:szCs w:val="20"/>
                <w:lang w:val="ka-GE" w:eastAsia="ru-RU"/>
              </w:rPr>
              <w:t xml:space="preserve"> 1) </w:t>
            </w:r>
            <w:r w:rsidRPr="006166E7">
              <w:rPr>
                <w:rFonts w:ascii="Sylfaen" w:eastAsia="Times New Roman" w:hAnsi="Sylfaen" w:cs="Sylfaen"/>
                <w:bCs/>
                <w:sz w:val="20"/>
                <w:szCs w:val="20"/>
                <w:lang w:val="ka-GE" w:eastAsia="ru-RU"/>
              </w:rPr>
              <w:t>ფლუორესცენტული სპექტროფოტომეტრი მყარი სინჯების ანალიზისათვის</w:t>
            </w:r>
            <w:r w:rsidR="00205286" w:rsidRPr="006166E7">
              <w:rPr>
                <w:rFonts w:ascii="Sylfaen" w:eastAsia="Times New Roman" w:hAnsi="Sylfaen" w:cs="Sylfaen"/>
                <w:bCs/>
                <w:sz w:val="20"/>
                <w:szCs w:val="20"/>
                <w:lang w:val="ka-GE" w:eastAsia="ru-RU"/>
              </w:rPr>
              <w:t xml:space="preserve"> და 2) </w:t>
            </w:r>
            <w:r w:rsidRPr="006166E7">
              <w:rPr>
                <w:rFonts w:ascii="Sylfaen" w:eastAsia="Times New Roman" w:hAnsi="Sylfaen" w:cs="Sylfaen"/>
                <w:bCs/>
                <w:sz w:val="20"/>
                <w:szCs w:val="20"/>
                <w:lang w:val="ka-GE" w:eastAsia="ru-RU"/>
              </w:rPr>
              <w:t>ატმოსფერული ჰაერის კონტროლის მრავალფუნქციური სისტემა</w:t>
            </w:r>
            <w:r w:rsidR="00933818" w:rsidRPr="006166E7">
              <w:rPr>
                <w:rFonts w:ascii="Sylfaen" w:eastAsia="Times New Roman" w:hAnsi="Sylfaen" w:cs="Sylfaen"/>
                <w:bCs/>
                <w:sz w:val="20"/>
                <w:szCs w:val="20"/>
                <w:lang w:val="ka-GE" w:eastAsia="ru-RU"/>
              </w:rPr>
              <w:t>.</w:t>
            </w:r>
            <w:r w:rsidRPr="006166E7">
              <w:rPr>
                <w:rFonts w:ascii="Sylfaen" w:eastAsia="Times New Roman" w:hAnsi="Sylfaen" w:cs="Sylfaen"/>
                <w:bCs/>
                <w:sz w:val="20"/>
                <w:szCs w:val="20"/>
                <w:lang w:val="ka-GE" w:eastAsia="ru-RU"/>
              </w:rPr>
              <w:t xml:space="preserve"> </w:t>
            </w:r>
          </w:p>
        </w:tc>
      </w:tr>
      <w:tr w:rsidR="00914863" w:rsidRPr="006166E7" w14:paraId="14EA3D4C" w14:textId="77777777" w:rsidTr="00321BD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598" w:type="dxa"/>
            <w:gridSpan w:val="4"/>
            <w:tcBorders>
              <w:top w:val="single" w:sz="18" w:space="0" w:color="auto"/>
            </w:tcBorders>
          </w:tcPr>
          <w:p w14:paraId="5C7523C6" w14:textId="77777777" w:rsidR="00914863" w:rsidRPr="006166E7" w:rsidRDefault="00914863" w:rsidP="00321BD8">
            <w:pPr>
              <w:spacing w:after="0" w:line="240" w:lineRule="auto"/>
              <w:outlineLvl w:val="2"/>
              <w:rPr>
                <w:rFonts w:ascii="Sylfaen" w:eastAsia="Times New Roman" w:hAnsi="Sylfaen" w:cs="Sylfaen"/>
                <w:b/>
                <w:sz w:val="20"/>
                <w:szCs w:val="20"/>
                <w:u w:val="single"/>
                <w:lang w:val="ka-GE" w:eastAsia="ru-RU"/>
              </w:rPr>
            </w:pPr>
          </w:p>
        </w:tc>
      </w:tr>
    </w:tbl>
    <w:p w14:paraId="648399C8" w14:textId="61D475D8" w:rsidR="00321BD8" w:rsidRDefault="00321BD8" w:rsidP="003D075E">
      <w:pPr>
        <w:spacing w:before="100" w:beforeAutospacing="1" w:after="0" w:line="240" w:lineRule="auto"/>
        <w:outlineLvl w:val="2"/>
        <w:rPr>
          <w:rFonts w:ascii="Sylfaen" w:eastAsia="Times New Roman" w:hAnsi="Sylfaen" w:cs="Sylfaen"/>
          <w:b/>
          <w:sz w:val="20"/>
          <w:szCs w:val="20"/>
          <w:lang w:eastAsia="ru-RU"/>
        </w:rPr>
      </w:pPr>
    </w:p>
    <w:p w14:paraId="4DB1C1C4" w14:textId="7D842C9D" w:rsidR="00611D31" w:rsidRPr="006166E7" w:rsidRDefault="00321BD8" w:rsidP="00321BD8">
      <w:pPr>
        <w:tabs>
          <w:tab w:val="left" w:pos="3420"/>
        </w:tabs>
        <w:rPr>
          <w:rFonts w:ascii="Sylfaen" w:eastAsia="Times New Roman" w:hAnsi="Sylfaen" w:cs="Sylfaen"/>
          <w:b/>
          <w:sz w:val="20"/>
          <w:szCs w:val="20"/>
          <w:lang w:val="ka-GE" w:eastAsia="ru-RU"/>
        </w:rPr>
      </w:pPr>
      <w:r>
        <w:rPr>
          <w:rFonts w:ascii="Sylfaen" w:eastAsia="Times New Roman" w:hAnsi="Sylfaen" w:cs="Sylfaen"/>
          <w:sz w:val="20"/>
          <w:szCs w:val="20"/>
          <w:lang w:eastAsia="ru-RU"/>
        </w:rPr>
        <w:tab/>
      </w:r>
    </w:p>
    <w:sectPr w:rsidR="00611D31" w:rsidRPr="006166E7" w:rsidSect="00321B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3CE27" w14:textId="77777777" w:rsidR="00931B34" w:rsidRDefault="00931B34" w:rsidP="00914863">
      <w:pPr>
        <w:spacing w:after="0" w:line="240" w:lineRule="auto"/>
      </w:pPr>
      <w:r>
        <w:separator/>
      </w:r>
    </w:p>
  </w:endnote>
  <w:endnote w:type="continuationSeparator" w:id="0">
    <w:p w14:paraId="1F27EAFC" w14:textId="77777777" w:rsidR="00931B34" w:rsidRDefault="00931B34" w:rsidP="0091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637865"/>
      <w:docPartObj>
        <w:docPartGallery w:val="Page Numbers (Bottom of Page)"/>
        <w:docPartUnique/>
      </w:docPartObj>
    </w:sdtPr>
    <w:sdtEndPr>
      <w:rPr>
        <w:noProof/>
      </w:rPr>
    </w:sdtEndPr>
    <w:sdtContent>
      <w:p w14:paraId="35E161CF" w14:textId="6539AA94" w:rsidR="0008467E" w:rsidRDefault="0008467E">
        <w:pPr>
          <w:pStyle w:val="Footer"/>
          <w:jc w:val="right"/>
        </w:pPr>
        <w:r>
          <w:fldChar w:fldCharType="begin"/>
        </w:r>
        <w:r>
          <w:instrText xml:space="preserve"> PAGE   \* MERGEFORMAT </w:instrText>
        </w:r>
        <w:r>
          <w:fldChar w:fldCharType="separate"/>
        </w:r>
        <w:r w:rsidR="00791CF1">
          <w:rPr>
            <w:noProof/>
          </w:rPr>
          <w:t>3</w:t>
        </w:r>
        <w:r>
          <w:rPr>
            <w:noProof/>
          </w:rPr>
          <w:fldChar w:fldCharType="end"/>
        </w:r>
      </w:p>
    </w:sdtContent>
  </w:sdt>
  <w:p w14:paraId="22721778" w14:textId="77777777" w:rsidR="0008467E" w:rsidRDefault="00084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C9E32" w14:textId="77777777" w:rsidR="00931B34" w:rsidRDefault="00931B34" w:rsidP="00914863">
      <w:pPr>
        <w:spacing w:after="0" w:line="240" w:lineRule="auto"/>
      </w:pPr>
      <w:r>
        <w:separator/>
      </w:r>
    </w:p>
  </w:footnote>
  <w:footnote w:type="continuationSeparator" w:id="0">
    <w:p w14:paraId="5FE11B0F" w14:textId="77777777" w:rsidR="00931B34" w:rsidRDefault="00931B34" w:rsidP="00914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64741"/>
    <w:multiLevelType w:val="hybridMultilevel"/>
    <w:tmpl w:val="B040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6A5985"/>
    <w:multiLevelType w:val="hybridMultilevel"/>
    <w:tmpl w:val="B96E6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0850A6"/>
    <w:multiLevelType w:val="hybridMultilevel"/>
    <w:tmpl w:val="78DE65E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D52788E"/>
    <w:multiLevelType w:val="hybridMultilevel"/>
    <w:tmpl w:val="795060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3D702D"/>
    <w:multiLevelType w:val="hybridMultilevel"/>
    <w:tmpl w:val="E150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072D1"/>
    <w:multiLevelType w:val="hybridMultilevel"/>
    <w:tmpl w:val="25F0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921F4"/>
    <w:multiLevelType w:val="hybridMultilevel"/>
    <w:tmpl w:val="82BA9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FCD10C9"/>
    <w:multiLevelType w:val="hybridMultilevel"/>
    <w:tmpl w:val="2AD23D40"/>
    <w:lvl w:ilvl="0" w:tplc="0409000D">
      <w:start w:val="1"/>
      <w:numFmt w:val="bullet"/>
      <w:lvlText w:val=""/>
      <w:lvlJc w:val="left"/>
      <w:pPr>
        <w:ind w:left="720" w:hanging="360"/>
      </w:pPr>
      <w:rPr>
        <w:rFonts w:ascii="Wingdings" w:hAnsi="Wingdings" w:hint="default"/>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375466"/>
    <w:multiLevelType w:val="hybridMultilevel"/>
    <w:tmpl w:val="115E9C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43809"/>
    <w:multiLevelType w:val="hybridMultilevel"/>
    <w:tmpl w:val="BE289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372CF"/>
    <w:multiLevelType w:val="hybridMultilevel"/>
    <w:tmpl w:val="7DC68438"/>
    <w:lvl w:ilvl="0" w:tplc="4A18CE94">
      <w:start w:val="1"/>
      <w:numFmt w:val="decimal"/>
      <w:lvlText w:val="B%1"/>
      <w:lvlJc w:val="left"/>
      <w:pPr>
        <w:ind w:left="502" w:hanging="360"/>
      </w:pPr>
      <w:rPr>
        <w:rFonts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2" w15:restartNumberingAfterBreak="0">
    <w:nsid w:val="407F14E9"/>
    <w:multiLevelType w:val="hybridMultilevel"/>
    <w:tmpl w:val="BD2CC226"/>
    <w:lvl w:ilvl="0" w:tplc="91002FC8">
      <w:start w:val="1"/>
      <w:numFmt w:val="decimal"/>
      <w:lvlText w:val="C%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BE0A05"/>
    <w:multiLevelType w:val="hybridMultilevel"/>
    <w:tmpl w:val="18444290"/>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4" w15:restartNumberingAfterBreak="0">
    <w:nsid w:val="53D26CAA"/>
    <w:multiLevelType w:val="hybridMultilevel"/>
    <w:tmpl w:val="1B2E23C6"/>
    <w:lvl w:ilvl="0" w:tplc="04090001">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06C6F"/>
    <w:multiLevelType w:val="hybridMultilevel"/>
    <w:tmpl w:val="4D4E01FE"/>
    <w:lvl w:ilvl="0" w:tplc="32E4C2E2">
      <w:start w:val="1"/>
      <w:numFmt w:val="decimal"/>
      <w:lvlText w:val="A%1"/>
      <w:lvlJc w:val="left"/>
      <w:pPr>
        <w:tabs>
          <w:tab w:val="num" w:pos="720"/>
        </w:tabs>
        <w:ind w:left="72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7C1CD7"/>
    <w:multiLevelType w:val="hybridMultilevel"/>
    <w:tmpl w:val="327C2F02"/>
    <w:lvl w:ilvl="0" w:tplc="5F0224D8">
      <w:start w:val="1"/>
      <w:numFmt w:val="decimal"/>
      <w:lvlText w:val="D%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250FA"/>
    <w:multiLevelType w:val="hybridMultilevel"/>
    <w:tmpl w:val="788E6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D4E1B"/>
    <w:multiLevelType w:val="hybridMultilevel"/>
    <w:tmpl w:val="2D486D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C136454"/>
    <w:multiLevelType w:val="hybridMultilevel"/>
    <w:tmpl w:val="00E2219A"/>
    <w:lvl w:ilvl="0" w:tplc="7B8C1792">
      <w:start w:val="1"/>
      <w:numFmt w:val="decimal"/>
      <w:lvlText w:val="F%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B4634"/>
    <w:multiLevelType w:val="hybridMultilevel"/>
    <w:tmpl w:val="19A89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7A4B5F"/>
    <w:multiLevelType w:val="hybridMultilevel"/>
    <w:tmpl w:val="E2BE4C72"/>
    <w:lvl w:ilvl="0" w:tplc="00CA7E80">
      <w:start w:val="1"/>
      <w:numFmt w:val="decimal"/>
      <w:lvlText w:val="E%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F7829"/>
    <w:multiLevelType w:val="hybridMultilevel"/>
    <w:tmpl w:val="0A3CF4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F038B4"/>
    <w:multiLevelType w:val="hybridMultilevel"/>
    <w:tmpl w:val="0FCC5F8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F64B6D"/>
    <w:multiLevelType w:val="hybridMultilevel"/>
    <w:tmpl w:val="9D0EC7DA"/>
    <w:lvl w:ilvl="0" w:tplc="04090001">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7"/>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2"/>
  </w:num>
  <w:num w:numId="18">
    <w:abstractNumId w:val="23"/>
  </w:num>
  <w:num w:numId="19">
    <w:abstractNumId w:val="16"/>
  </w:num>
  <w:num w:numId="20">
    <w:abstractNumId w:val="9"/>
  </w:num>
  <w:num w:numId="21">
    <w:abstractNumId w:val="21"/>
  </w:num>
  <w:num w:numId="22">
    <w:abstractNumId w:val="24"/>
  </w:num>
  <w:num w:numId="23">
    <w:abstractNumId w:val="19"/>
  </w:num>
  <w:num w:numId="24">
    <w:abstractNumId w:val="14"/>
  </w:num>
  <w:num w:numId="25">
    <w:abstractNumId w:val="3"/>
  </w:num>
  <w:num w:numId="26">
    <w:abstractNumId w:val="6"/>
  </w:num>
  <w:num w:numId="27">
    <w:abstractNumId w:val="5"/>
  </w:num>
  <w:num w:numId="28">
    <w:abstractNumId w:val="1"/>
  </w:num>
  <w:num w:numId="29">
    <w:abstractNumId w:val="0"/>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46BE"/>
    <w:rsid w:val="000002E2"/>
    <w:rsid w:val="0001154C"/>
    <w:rsid w:val="00031172"/>
    <w:rsid w:val="00037F1B"/>
    <w:rsid w:val="000734D5"/>
    <w:rsid w:val="00073733"/>
    <w:rsid w:val="0008467E"/>
    <w:rsid w:val="000A244A"/>
    <w:rsid w:val="000A3B33"/>
    <w:rsid w:val="000C257B"/>
    <w:rsid w:val="000C2F9C"/>
    <w:rsid w:val="000C352B"/>
    <w:rsid w:val="000C5E49"/>
    <w:rsid w:val="000D0613"/>
    <w:rsid w:val="000D1B3F"/>
    <w:rsid w:val="000F44EA"/>
    <w:rsid w:val="000F5DA6"/>
    <w:rsid w:val="001157C1"/>
    <w:rsid w:val="001172FC"/>
    <w:rsid w:val="00142A0F"/>
    <w:rsid w:val="00146AF5"/>
    <w:rsid w:val="00146EBC"/>
    <w:rsid w:val="00153573"/>
    <w:rsid w:val="001822D5"/>
    <w:rsid w:val="00184F40"/>
    <w:rsid w:val="001A0E8C"/>
    <w:rsid w:val="001A2A4A"/>
    <w:rsid w:val="001A6170"/>
    <w:rsid w:val="001B5985"/>
    <w:rsid w:val="001E61DB"/>
    <w:rsid w:val="001E7F5C"/>
    <w:rsid w:val="001F562D"/>
    <w:rsid w:val="00205286"/>
    <w:rsid w:val="002074E3"/>
    <w:rsid w:val="0021239A"/>
    <w:rsid w:val="0023290E"/>
    <w:rsid w:val="0023341C"/>
    <w:rsid w:val="00243C5D"/>
    <w:rsid w:val="00251812"/>
    <w:rsid w:val="00255492"/>
    <w:rsid w:val="00260692"/>
    <w:rsid w:val="002771C8"/>
    <w:rsid w:val="002924C5"/>
    <w:rsid w:val="002A57D9"/>
    <w:rsid w:val="002B3241"/>
    <w:rsid w:val="002C2F60"/>
    <w:rsid w:val="002C660E"/>
    <w:rsid w:val="002E0513"/>
    <w:rsid w:val="002E7588"/>
    <w:rsid w:val="002E78DE"/>
    <w:rsid w:val="00301E95"/>
    <w:rsid w:val="00302921"/>
    <w:rsid w:val="00314C30"/>
    <w:rsid w:val="00321BD8"/>
    <w:rsid w:val="00324084"/>
    <w:rsid w:val="00330C3B"/>
    <w:rsid w:val="0033596B"/>
    <w:rsid w:val="0034468C"/>
    <w:rsid w:val="00350562"/>
    <w:rsid w:val="00361576"/>
    <w:rsid w:val="003630AF"/>
    <w:rsid w:val="003744ED"/>
    <w:rsid w:val="0038351A"/>
    <w:rsid w:val="003846BE"/>
    <w:rsid w:val="00387AE1"/>
    <w:rsid w:val="003944B1"/>
    <w:rsid w:val="00395E2C"/>
    <w:rsid w:val="003A2D6A"/>
    <w:rsid w:val="003B32B5"/>
    <w:rsid w:val="003B603A"/>
    <w:rsid w:val="003C307B"/>
    <w:rsid w:val="003D075E"/>
    <w:rsid w:val="003F15D6"/>
    <w:rsid w:val="003F4C9A"/>
    <w:rsid w:val="003F68B8"/>
    <w:rsid w:val="00400547"/>
    <w:rsid w:val="00400950"/>
    <w:rsid w:val="00401B13"/>
    <w:rsid w:val="004042DE"/>
    <w:rsid w:val="00411A92"/>
    <w:rsid w:val="0041583A"/>
    <w:rsid w:val="00423AE6"/>
    <w:rsid w:val="00426726"/>
    <w:rsid w:val="00427FAE"/>
    <w:rsid w:val="00437170"/>
    <w:rsid w:val="00450E87"/>
    <w:rsid w:val="00450EE0"/>
    <w:rsid w:val="004916A8"/>
    <w:rsid w:val="00497936"/>
    <w:rsid w:val="004A6204"/>
    <w:rsid w:val="004B03BC"/>
    <w:rsid w:val="004B75C2"/>
    <w:rsid w:val="004C7FE1"/>
    <w:rsid w:val="004D3C5B"/>
    <w:rsid w:val="005008DA"/>
    <w:rsid w:val="005218F7"/>
    <w:rsid w:val="00523480"/>
    <w:rsid w:val="00555225"/>
    <w:rsid w:val="00570684"/>
    <w:rsid w:val="00574A2B"/>
    <w:rsid w:val="00577F8F"/>
    <w:rsid w:val="005943E3"/>
    <w:rsid w:val="00594F8C"/>
    <w:rsid w:val="005A5433"/>
    <w:rsid w:val="005B63F2"/>
    <w:rsid w:val="005C1A02"/>
    <w:rsid w:val="005D7743"/>
    <w:rsid w:val="005E45F9"/>
    <w:rsid w:val="005F1C54"/>
    <w:rsid w:val="005F49F6"/>
    <w:rsid w:val="00604C35"/>
    <w:rsid w:val="00611D31"/>
    <w:rsid w:val="00615645"/>
    <w:rsid w:val="006166E7"/>
    <w:rsid w:val="0063007E"/>
    <w:rsid w:val="006308F9"/>
    <w:rsid w:val="00642BC2"/>
    <w:rsid w:val="0064697F"/>
    <w:rsid w:val="0067754A"/>
    <w:rsid w:val="006872F7"/>
    <w:rsid w:val="00696358"/>
    <w:rsid w:val="006A5021"/>
    <w:rsid w:val="006B71AF"/>
    <w:rsid w:val="006B728A"/>
    <w:rsid w:val="006D32D0"/>
    <w:rsid w:val="006F4F53"/>
    <w:rsid w:val="006F6585"/>
    <w:rsid w:val="00720FA5"/>
    <w:rsid w:val="00721670"/>
    <w:rsid w:val="00722EF4"/>
    <w:rsid w:val="00734BE1"/>
    <w:rsid w:val="00737EF4"/>
    <w:rsid w:val="00740853"/>
    <w:rsid w:val="00740928"/>
    <w:rsid w:val="00745F88"/>
    <w:rsid w:val="00746EF7"/>
    <w:rsid w:val="00773A0E"/>
    <w:rsid w:val="00774993"/>
    <w:rsid w:val="00791CF1"/>
    <w:rsid w:val="00793EC8"/>
    <w:rsid w:val="007B0BD1"/>
    <w:rsid w:val="007B3298"/>
    <w:rsid w:val="007B4C96"/>
    <w:rsid w:val="007C07AD"/>
    <w:rsid w:val="007C4DC1"/>
    <w:rsid w:val="007C667E"/>
    <w:rsid w:val="008100EE"/>
    <w:rsid w:val="0081050E"/>
    <w:rsid w:val="00851BA9"/>
    <w:rsid w:val="008600AD"/>
    <w:rsid w:val="00862930"/>
    <w:rsid w:val="00866A29"/>
    <w:rsid w:val="008A4F9C"/>
    <w:rsid w:val="008B0C28"/>
    <w:rsid w:val="008C2C58"/>
    <w:rsid w:val="008D3FC7"/>
    <w:rsid w:val="00914863"/>
    <w:rsid w:val="00931B34"/>
    <w:rsid w:val="00933818"/>
    <w:rsid w:val="009413CE"/>
    <w:rsid w:val="009428A2"/>
    <w:rsid w:val="00963524"/>
    <w:rsid w:val="009742BB"/>
    <w:rsid w:val="00975112"/>
    <w:rsid w:val="00976A65"/>
    <w:rsid w:val="00981FBA"/>
    <w:rsid w:val="009917B2"/>
    <w:rsid w:val="009C2037"/>
    <w:rsid w:val="009C4660"/>
    <w:rsid w:val="009D4509"/>
    <w:rsid w:val="009E0D36"/>
    <w:rsid w:val="00A01717"/>
    <w:rsid w:val="00A032D2"/>
    <w:rsid w:val="00A0343A"/>
    <w:rsid w:val="00A4710B"/>
    <w:rsid w:val="00A50118"/>
    <w:rsid w:val="00A60989"/>
    <w:rsid w:val="00A667C5"/>
    <w:rsid w:val="00A82F4E"/>
    <w:rsid w:val="00A86681"/>
    <w:rsid w:val="00AC6765"/>
    <w:rsid w:val="00AD1A8B"/>
    <w:rsid w:val="00B058CE"/>
    <w:rsid w:val="00B1471B"/>
    <w:rsid w:val="00B226F4"/>
    <w:rsid w:val="00B533DC"/>
    <w:rsid w:val="00B55627"/>
    <w:rsid w:val="00B7148C"/>
    <w:rsid w:val="00B819CE"/>
    <w:rsid w:val="00B94F58"/>
    <w:rsid w:val="00BA7981"/>
    <w:rsid w:val="00BB43FF"/>
    <w:rsid w:val="00BB6CC9"/>
    <w:rsid w:val="00BE19D8"/>
    <w:rsid w:val="00C14D37"/>
    <w:rsid w:val="00C1740C"/>
    <w:rsid w:val="00C273E5"/>
    <w:rsid w:val="00C27EC6"/>
    <w:rsid w:val="00C62C6D"/>
    <w:rsid w:val="00C65C27"/>
    <w:rsid w:val="00C82341"/>
    <w:rsid w:val="00C869E3"/>
    <w:rsid w:val="00CC6852"/>
    <w:rsid w:val="00CD48B8"/>
    <w:rsid w:val="00CF6BF9"/>
    <w:rsid w:val="00CF70A9"/>
    <w:rsid w:val="00D15B96"/>
    <w:rsid w:val="00D45A5B"/>
    <w:rsid w:val="00D51FCF"/>
    <w:rsid w:val="00D7774E"/>
    <w:rsid w:val="00D863DA"/>
    <w:rsid w:val="00DA686C"/>
    <w:rsid w:val="00DB0406"/>
    <w:rsid w:val="00DC5D05"/>
    <w:rsid w:val="00DC644A"/>
    <w:rsid w:val="00DE2170"/>
    <w:rsid w:val="00DE28E6"/>
    <w:rsid w:val="00DE2DBA"/>
    <w:rsid w:val="00DF6311"/>
    <w:rsid w:val="00E11837"/>
    <w:rsid w:val="00E46156"/>
    <w:rsid w:val="00E6147D"/>
    <w:rsid w:val="00EA5611"/>
    <w:rsid w:val="00EF5B03"/>
    <w:rsid w:val="00F21BE9"/>
    <w:rsid w:val="00F21F72"/>
    <w:rsid w:val="00F60AC9"/>
    <w:rsid w:val="00F749FE"/>
    <w:rsid w:val="00F7527A"/>
    <w:rsid w:val="00F90E58"/>
    <w:rsid w:val="00F92CCF"/>
    <w:rsid w:val="00FA106E"/>
    <w:rsid w:val="00FA6B79"/>
    <w:rsid w:val="00FA6D35"/>
    <w:rsid w:val="00FA724B"/>
    <w:rsid w:val="00FB32ED"/>
    <w:rsid w:val="00FC733A"/>
    <w:rsid w:val="00FD1BFD"/>
    <w:rsid w:val="00FF04BE"/>
    <w:rsid w:val="00FF39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E76F"/>
  <w15:docId w15:val="{862F0E76-6B31-4C08-9F69-8BFF5DB9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1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4863"/>
    <w:rPr>
      <w:rFonts w:ascii="Tahoma" w:hAnsi="Tahoma" w:cs="Tahoma"/>
      <w:sz w:val="16"/>
      <w:szCs w:val="16"/>
    </w:rPr>
  </w:style>
  <w:style w:type="paragraph" w:styleId="Header">
    <w:name w:val="header"/>
    <w:basedOn w:val="Normal"/>
    <w:link w:val="HeaderChar"/>
    <w:uiPriority w:val="99"/>
    <w:unhideWhenUsed/>
    <w:rsid w:val="00914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863"/>
  </w:style>
  <w:style w:type="paragraph" w:styleId="Footer">
    <w:name w:val="footer"/>
    <w:basedOn w:val="Normal"/>
    <w:link w:val="FooterChar"/>
    <w:uiPriority w:val="99"/>
    <w:unhideWhenUsed/>
    <w:rsid w:val="00914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863"/>
  </w:style>
  <w:style w:type="paragraph" w:styleId="HTMLPreformatted">
    <w:name w:val="HTML Preformatted"/>
    <w:basedOn w:val="Normal"/>
    <w:link w:val="HTMLPreformattedChar"/>
    <w:uiPriority w:val="99"/>
    <w:semiHidden/>
    <w:unhideWhenUsed/>
    <w:rsid w:val="0091486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14863"/>
    <w:rPr>
      <w:rFonts w:ascii="Consolas" w:hAnsi="Consolas" w:cs="Consolas"/>
      <w:sz w:val="20"/>
      <w:szCs w:val="20"/>
    </w:rPr>
  </w:style>
  <w:style w:type="table" w:styleId="TableGrid">
    <w:name w:val="Table Grid"/>
    <w:basedOn w:val="TableNormal"/>
    <w:uiPriority w:val="39"/>
    <w:rsid w:val="00DE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074E3"/>
    <w:pPr>
      <w:ind w:left="720"/>
      <w:contextualSpacing/>
    </w:pPr>
  </w:style>
  <w:style w:type="character" w:styleId="Hyperlink">
    <w:name w:val="Hyperlink"/>
    <w:basedOn w:val="DefaultParagraphFont"/>
    <w:uiPriority w:val="99"/>
    <w:unhideWhenUsed/>
    <w:rsid w:val="00574A2B"/>
    <w:rPr>
      <w:color w:val="0000FF" w:themeColor="hyperlink"/>
      <w:u w:val="single"/>
    </w:rPr>
  </w:style>
  <w:style w:type="numbering" w:customStyle="1" w:styleId="NoList1">
    <w:name w:val="No List1"/>
    <w:next w:val="NoList"/>
    <w:uiPriority w:val="99"/>
    <w:semiHidden/>
    <w:unhideWhenUsed/>
    <w:rsid w:val="00DF6311"/>
  </w:style>
  <w:style w:type="paragraph" w:customStyle="1" w:styleId="abzacixml">
    <w:name w:val="abzaci_xml"/>
    <w:basedOn w:val="PlainText"/>
    <w:autoRedefine/>
    <w:rsid w:val="000C352B"/>
    <w:pPr>
      <w:jc w:val="both"/>
    </w:pPr>
    <w:rPr>
      <w:rFonts w:ascii="Sylfaen" w:hAnsi="Sylfaen"/>
      <w:sz w:val="22"/>
      <w:szCs w:val="22"/>
    </w:rPr>
  </w:style>
  <w:style w:type="paragraph" w:styleId="PlainText">
    <w:name w:val="Plain Text"/>
    <w:basedOn w:val="Normal"/>
    <w:link w:val="PlainTextChar"/>
    <w:uiPriority w:val="99"/>
    <w:semiHidden/>
    <w:unhideWhenUsed/>
    <w:rsid w:val="001E7F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E7F5C"/>
    <w:rPr>
      <w:rFonts w:ascii="Consolas" w:hAnsi="Consolas" w:cs="Consolas"/>
      <w:sz w:val="21"/>
      <w:szCs w:val="21"/>
    </w:rPr>
  </w:style>
  <w:style w:type="character" w:styleId="CommentReference">
    <w:name w:val="annotation reference"/>
    <w:basedOn w:val="DefaultParagraphFont"/>
    <w:uiPriority w:val="99"/>
    <w:semiHidden/>
    <w:unhideWhenUsed/>
    <w:rsid w:val="0021239A"/>
    <w:rPr>
      <w:sz w:val="16"/>
      <w:szCs w:val="16"/>
    </w:rPr>
  </w:style>
  <w:style w:type="paragraph" w:styleId="CommentText">
    <w:name w:val="annotation text"/>
    <w:basedOn w:val="Normal"/>
    <w:link w:val="CommentTextChar"/>
    <w:uiPriority w:val="99"/>
    <w:unhideWhenUsed/>
    <w:rsid w:val="0021239A"/>
    <w:pPr>
      <w:spacing w:line="240" w:lineRule="auto"/>
    </w:pPr>
    <w:rPr>
      <w:sz w:val="20"/>
      <w:szCs w:val="20"/>
    </w:rPr>
  </w:style>
  <w:style w:type="character" w:customStyle="1" w:styleId="CommentTextChar">
    <w:name w:val="Comment Text Char"/>
    <w:basedOn w:val="DefaultParagraphFont"/>
    <w:link w:val="CommentText"/>
    <w:uiPriority w:val="99"/>
    <w:rsid w:val="0021239A"/>
    <w:rPr>
      <w:sz w:val="20"/>
      <w:szCs w:val="20"/>
    </w:rPr>
  </w:style>
  <w:style w:type="paragraph" w:styleId="CommentSubject">
    <w:name w:val="annotation subject"/>
    <w:basedOn w:val="CommentText"/>
    <w:next w:val="CommentText"/>
    <w:link w:val="CommentSubjectChar"/>
    <w:uiPriority w:val="99"/>
    <w:semiHidden/>
    <w:unhideWhenUsed/>
    <w:rsid w:val="0021239A"/>
    <w:rPr>
      <w:b/>
      <w:bCs/>
    </w:rPr>
  </w:style>
  <w:style w:type="character" w:customStyle="1" w:styleId="CommentSubjectChar">
    <w:name w:val="Comment Subject Char"/>
    <w:basedOn w:val="CommentTextChar"/>
    <w:link w:val="CommentSubject"/>
    <w:uiPriority w:val="99"/>
    <w:semiHidden/>
    <w:rsid w:val="0021239A"/>
    <w:rPr>
      <w:b/>
      <w:bCs/>
      <w:sz w:val="20"/>
      <w:szCs w:val="20"/>
    </w:rPr>
  </w:style>
  <w:style w:type="character" w:customStyle="1" w:styleId="ListParagraphChar">
    <w:name w:val="List Paragraph Char"/>
    <w:link w:val="ListParagraph"/>
    <w:uiPriority w:val="34"/>
    <w:rsid w:val="004916A8"/>
  </w:style>
  <w:style w:type="paragraph" w:customStyle="1" w:styleId="Default">
    <w:name w:val="Default"/>
    <w:rsid w:val="00611D31"/>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4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3311-27FA-40E3-BF75-A2C2E8F0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cp:lastModifiedBy>
  <cp:revision>49</cp:revision>
  <dcterms:created xsi:type="dcterms:W3CDTF">2015-11-15T17:33:00Z</dcterms:created>
  <dcterms:modified xsi:type="dcterms:W3CDTF">2021-01-12T09:31:00Z</dcterms:modified>
</cp:coreProperties>
</file>