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7168B" w14:textId="77777777" w:rsidR="004E55DA" w:rsidRPr="00E1367D" w:rsidRDefault="005A725E" w:rsidP="00D44DF6">
      <w:pPr>
        <w:spacing w:after="0" w:line="240" w:lineRule="auto"/>
        <w:ind w:left="-284" w:right="99"/>
        <w:jc w:val="center"/>
        <w:rPr>
          <w:rFonts w:ascii="Sylfaen" w:eastAsia="Times New Roman" w:hAnsi="Sylfaen" w:cs="Sylfaen"/>
          <w:b/>
          <w:bCs/>
          <w:sz w:val="20"/>
          <w:szCs w:val="20"/>
          <w:lang w:eastAsia="ru-RU"/>
        </w:rPr>
      </w:pPr>
      <w:r w:rsidRPr="00E1367D">
        <w:rPr>
          <w:rFonts w:ascii="Sylfaen" w:hAnsi="Sylfaen"/>
          <w:noProof/>
          <w:sz w:val="20"/>
          <w:szCs w:val="20"/>
        </w:rPr>
        <w:drawing>
          <wp:inline distT="0" distB="0" distL="0" distR="0" wp14:anchorId="78E5E0D8" wp14:editId="25EFC4E4">
            <wp:extent cx="6781800" cy="7315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55DA" w:rsidRPr="00E1367D">
        <w:rPr>
          <w:rFonts w:ascii="Sylfaen" w:eastAsia="Times New Roman" w:hAnsi="Sylfaen" w:cs="Sylfaen"/>
          <w:b/>
          <w:bCs/>
          <w:sz w:val="20"/>
          <w:szCs w:val="20"/>
          <w:lang w:val="ka-GE" w:eastAsia="ru-RU"/>
        </w:rPr>
        <w:t>კურიკულუმი</w:t>
      </w:r>
    </w:p>
    <w:tbl>
      <w:tblPr>
        <w:tblpPr w:leftFromText="180" w:rightFromText="180" w:vertAnchor="text" w:horzAnchor="page" w:tblpX="831" w:tblpY="4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537"/>
        <w:gridCol w:w="56"/>
        <w:gridCol w:w="6890"/>
      </w:tblGrid>
      <w:tr w:rsidR="004E55DA" w:rsidRPr="00E1367D" w14:paraId="3FD686F5" w14:textId="77777777" w:rsidTr="00D44DF6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48CEF4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მაინორ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პროგრამის დასახელება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738352A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hAnsi="Sylfaen" w:cs="Sylfaen"/>
                <w:b/>
                <w:sz w:val="20"/>
                <w:szCs w:val="20"/>
              </w:rPr>
            </w:pPr>
            <w:r w:rsidRPr="00E1367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გამოყენებითი</w:t>
            </w:r>
            <w:r w:rsidR="00B875AD" w:rsidRPr="00E1367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E1367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ბიომეცნიერებები (ბიოტექნოლოგია)</w:t>
            </w:r>
          </w:p>
          <w:p w14:paraId="525C73E2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/>
                <w:b/>
                <w:sz w:val="20"/>
                <w:szCs w:val="20"/>
              </w:rPr>
            </w:pPr>
          </w:p>
        </w:tc>
      </w:tr>
      <w:tr w:rsidR="004E55DA" w:rsidRPr="00E1367D" w14:paraId="3F5EECEF" w14:textId="77777777" w:rsidTr="00D44DF6">
        <w:trPr>
          <w:trHeight w:val="683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044763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მისანიჭებელი</w:t>
            </w:r>
            <w:r w:rsidR="003E6506"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აკადემიური</w:t>
            </w:r>
            <w:r w:rsidR="003E6506"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ხარისხი/</w:t>
            </w:r>
          </w:p>
          <w:p w14:paraId="53336766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კვალიფიკაცია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128400" w14:textId="77777777" w:rsidR="004E55DA" w:rsidRPr="00E1367D" w:rsidRDefault="00E44E9B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----------------------</w:t>
            </w:r>
          </w:p>
        </w:tc>
      </w:tr>
      <w:tr w:rsidR="004E55DA" w:rsidRPr="00E1367D" w14:paraId="154F10BB" w14:textId="77777777" w:rsidTr="00D44DF6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B46D42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ფაკულტეტის დასახელება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D04E0D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ზუსტ და საბუნებისმეტყველო მეცნიერებათა ფაკულტეტი</w:t>
            </w:r>
          </w:p>
        </w:tc>
      </w:tr>
      <w:tr w:rsidR="004E55DA" w:rsidRPr="00E1367D" w14:paraId="3F76D828" w14:textId="77777777" w:rsidTr="00D44DF6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419EC4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პროგრამის ხელმძღვანელი/</w:t>
            </w:r>
            <w:r w:rsidR="003E6506"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ხელმძღვანელები/</w:t>
            </w:r>
            <w:r w:rsidR="003E6506"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კოორდინატორი: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1748DF6" w14:textId="77777777" w:rsidR="004E55DA" w:rsidRPr="00E1367D" w:rsidRDefault="00E44E9B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ქეთევან ჩიქვინიძე - </w:t>
            </w:r>
            <w:r w:rsidR="004E55DA"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ბიოლოგიის დოქტორი, ასოცირებული პროფესორი</w:t>
            </w:r>
            <w:r w:rsidR="004E55DA"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</w:p>
        </w:tc>
      </w:tr>
      <w:tr w:rsidR="004E55DA" w:rsidRPr="00E1367D" w14:paraId="5427C38C" w14:textId="77777777" w:rsidTr="00D44DF6">
        <w:trPr>
          <w:trHeight w:val="620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D4F3C70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პროგრამის</w:t>
            </w:r>
            <w:r w:rsidR="003E6506"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ხანგრძლივობა/მოცულობა (სემესტრი, კრედიტების</w:t>
            </w:r>
            <w:r w:rsidR="003E6506"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რაოდენობა)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3CE8095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 xml:space="preserve">პროგრამა გრძელდება </w:t>
            </w:r>
            <w:r w:rsidR="00E44E9B"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ექვსი</w:t>
            </w:r>
            <w:r w:rsidR="007F462E"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 xml:space="preserve"> სემესტრის განმავლობაში. 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პროგრამა ფარავს </w:t>
            </w: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60 კრედიტს (ECTS*)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(20 კრედიტი წელიწადში, 10 კრედიტი სემესტრში)</w:t>
            </w:r>
          </w:p>
        </w:tc>
      </w:tr>
      <w:tr w:rsidR="004E55DA" w:rsidRPr="00E1367D" w14:paraId="226605BC" w14:textId="77777777" w:rsidTr="00D44DF6">
        <w:tc>
          <w:tcPr>
            <w:tcW w:w="3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485AF99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სწავლების</w:t>
            </w:r>
            <w:r w:rsidR="003E6506"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ენა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:</w:t>
            </w:r>
          </w:p>
        </w:tc>
        <w:tc>
          <w:tcPr>
            <w:tcW w:w="68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E3CF9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ქართული</w:t>
            </w:r>
          </w:p>
        </w:tc>
      </w:tr>
      <w:tr w:rsidR="00E1367D" w:rsidRPr="00E1367D" w14:paraId="62A2F4DA" w14:textId="77777777" w:rsidTr="00D44DF6">
        <w:tc>
          <w:tcPr>
            <w:tcW w:w="3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EF6B8A4" w14:textId="77777777" w:rsidR="00E1367D" w:rsidRPr="00E1367D" w:rsidRDefault="00E1367D" w:rsidP="00E1367D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პროგრამის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შემუშავების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ა და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განახლების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თარიღები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:</w:t>
            </w:r>
          </w:p>
        </w:tc>
        <w:tc>
          <w:tcPr>
            <w:tcW w:w="68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A9E4F" w14:textId="77777777" w:rsidR="00E1367D" w:rsidRPr="00E1367D" w:rsidRDefault="00E1367D" w:rsidP="00E1367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აკრედიტაციის საბჭოს გადაწყვეტილება </w:t>
            </w:r>
            <w:r w:rsidRPr="00E1367D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№</w:t>
            </w:r>
            <w:r w:rsidRPr="00E1367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442166, 13.05.2021</w:t>
            </w:r>
          </w:p>
          <w:p w14:paraId="1A164006" w14:textId="23F839FB" w:rsidR="00E1367D" w:rsidRPr="00E1367D" w:rsidRDefault="00E1367D" w:rsidP="00E1367D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დადგენილება </w:t>
            </w:r>
            <w:r w:rsidRPr="00E1367D">
              <w:rPr>
                <w:rFonts w:ascii="Sylfaen" w:hAnsi="Sylfaen" w:cs="Times New Roman"/>
                <w:sz w:val="20"/>
                <w:szCs w:val="20"/>
                <w:lang w:val="ka-GE"/>
              </w:rPr>
              <w:t>№</w:t>
            </w: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>3 (22/23), 16.09.2022</w:t>
            </w:r>
          </w:p>
        </w:tc>
      </w:tr>
      <w:tr w:rsidR="004E55DA" w:rsidRPr="00E1367D" w14:paraId="0C92A018" w14:textId="77777777" w:rsidTr="00D44DF6">
        <w:tc>
          <w:tcPr>
            <w:tcW w:w="107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9844C3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პროგრამაზე</w:t>
            </w:r>
            <w:r w:rsidR="00B875AD"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დაშვების</w:t>
            </w:r>
            <w:r w:rsidR="00B875AD"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წინაპირობები (მოთხოვნები)</w:t>
            </w:r>
          </w:p>
        </w:tc>
      </w:tr>
      <w:tr w:rsidR="004E55DA" w:rsidRPr="00E1367D" w14:paraId="5BEBFBCC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14757C" w14:textId="77777777" w:rsidR="004E55DA" w:rsidRPr="00E1367D" w:rsidRDefault="006D41BB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პროგრამის არჩევა, პირადი განცხადების საფუძველზე,  მეორე სემესტრის შემდეგ შეუძლია აწსუ-ს იმ ფაკულტეტის სტუდენტებს, რო</w:t>
            </w:r>
            <w:r w:rsidR="001065FB" w:rsidRPr="00E1367D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მ</w:t>
            </w:r>
            <w:r w:rsidRPr="00E1367D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ლებსაც გააჩნიათ მაინორის სასწავლო პროგრამები.</w:t>
            </w:r>
          </w:p>
        </w:tc>
      </w:tr>
      <w:tr w:rsidR="004E55DA" w:rsidRPr="00E1367D" w14:paraId="194D0177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27B4BA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პროგრამის მიზნები</w:t>
            </w:r>
          </w:p>
        </w:tc>
      </w:tr>
      <w:tr w:rsidR="004E55DA" w:rsidRPr="00E1367D" w14:paraId="6064C3DC" w14:textId="77777777" w:rsidTr="00D44DF6">
        <w:trPr>
          <w:trHeight w:val="1988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3DE70E" w14:textId="77777777" w:rsidR="004E55DA" w:rsidRPr="00E1367D" w:rsidRDefault="004E55DA" w:rsidP="00D44DF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სტუდენტს მიაწოდოს საბაზისო თეორიული და პრაქტიკული ცოდნა </w:t>
            </w:r>
            <w:r w:rsidR="00646D6A"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ბიოლოგიის, 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გამოყენებითი ბიომეცნიერებებისა და ბიოტექნოლოგიების დარგში</w:t>
            </w:r>
          </w:p>
          <w:p w14:paraId="73D5E018" w14:textId="77777777" w:rsidR="004E55DA" w:rsidRPr="00E1367D" w:rsidRDefault="004E55DA" w:rsidP="00D44DF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გა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ცნო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</w:t>
            </w:r>
            <w:r w:rsidR="005C00F2"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ის 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მიდგომებ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 xml:space="preserve"> და ტექნოლოგიებ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, რომლები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ც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 xml:space="preserve"> გამოიყენება ბიოლოგიური პრობლემების გადასაჭრელად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;</w:t>
            </w:r>
          </w:p>
          <w:p w14:paraId="6F02FB04" w14:textId="77777777" w:rsidR="004E55DA" w:rsidRPr="00E1367D" w:rsidRDefault="004E55DA" w:rsidP="00D44DF6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გან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ვითარ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ოს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 xml:space="preserve"> პრაქტიკულ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 xml:space="preserve"> უნარ-ჩვევებ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ი,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 xml:space="preserve"> როგორიცაა: საკომუნიკაციო და საინფორმაციო ტექნოლოგიების გამოყენება; ინფორმაციის სხვადასხვა წყაროდან მოპოვებისა და დამუშავების უნარი; ჯგუფში და ინდივიდუალური მუშაობის უნარი; პრობლემების გაანალიზებისა და მათი პოტენციური გადაწყვეტის ოპტიმალური გზების პოვნისა და რეალიზაციის უნარი და სხვ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ა.</w:t>
            </w:r>
          </w:p>
        </w:tc>
      </w:tr>
      <w:tr w:rsidR="004E55DA" w:rsidRPr="00E1367D" w14:paraId="5292C3CB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BAAF0F" w14:textId="77777777" w:rsidR="004E55DA" w:rsidRPr="00E1367D" w:rsidRDefault="00B875AD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სწავლის შედეგები  (</w:t>
            </w:r>
            <w:r w:rsidR="004E55DA"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ზოგადი და დარგობრივი კომპეტენციები)</w:t>
            </w:r>
          </w:p>
          <w:p w14:paraId="58DA87A6" w14:textId="77777777" w:rsidR="005C00F2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(სწავლის შედეგების რუქა ახლავს დანართის სახით, იხ. დანართი 2</w:t>
            </w: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)</w:t>
            </w:r>
          </w:p>
        </w:tc>
      </w:tr>
      <w:tr w:rsidR="004E55DA" w:rsidRPr="00E1367D" w14:paraId="3D19D614" w14:textId="77777777" w:rsidTr="00D44DF6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36E3070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  <w:p w14:paraId="154535E5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748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3159AD" w14:textId="77777777" w:rsidR="007614BF" w:rsidRPr="00E1367D" w:rsidRDefault="007614BF" w:rsidP="00D44DF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ახდენს 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როგორც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ბიოლოგიის დისციპლინების, 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ისე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გამოყენებით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ი ბიომეცნიერებებისა და ბიოტექნოლოგიების 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სფეროში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მიღებული </w:t>
            </w:r>
            <w:r w:rsidR="005A32C2"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თ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ეორიულ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ი 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და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პრაქტიკულ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ი 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ცოდნის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დემონსტრირებას.  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4F4A0043" w14:textId="77777777" w:rsidR="007614BF" w:rsidRPr="00E1367D" w:rsidRDefault="007614BF" w:rsidP="00D44DF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აკავშირებს ცოცხალი ორგანიზმების სტრუქტურულ-ფუნქციურს ორგანიზაციას</w:t>
            </w:r>
            <w:r w:rsidR="005A32C2"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(უჯრედული, მოლეკულურ დონეზე) 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და ორგანიზმების ქიმიას ბიოტექნოლოგიებთან. </w:t>
            </w:r>
          </w:p>
          <w:p w14:paraId="64F8EFF1" w14:textId="77777777" w:rsidR="004E55DA" w:rsidRPr="00E1367D" w:rsidRDefault="007614BF" w:rsidP="00D44DF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ჩამოთვლის და აღწერს საინფორმაციო და კვლევით ტექნოლოგიებთან ურთიერთობის, ქიმიურ-ბიოლოგიურ ლაბორატორიებში მუშაობის ფორმებს. </w:t>
            </w:r>
          </w:p>
        </w:tc>
      </w:tr>
      <w:tr w:rsidR="007614BF" w:rsidRPr="00E1367D" w14:paraId="701B6037" w14:textId="77777777" w:rsidTr="00D44DF6">
        <w:trPr>
          <w:trHeight w:val="1798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3369BD4" w14:textId="77777777" w:rsidR="007614BF" w:rsidRPr="00E1367D" w:rsidRDefault="007614BF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lastRenderedPageBreak/>
              <w:t>უნარი</w:t>
            </w:r>
          </w:p>
        </w:tc>
        <w:tc>
          <w:tcPr>
            <w:tcW w:w="748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104D056" w14:textId="77777777" w:rsidR="005A32C2" w:rsidRPr="00E1367D" w:rsidRDefault="005A32C2" w:rsidP="00D44DF6">
            <w:pPr>
              <w:pStyle w:val="ListParagraph"/>
              <w:numPr>
                <w:ilvl w:val="0"/>
                <w:numId w:val="14"/>
              </w:numPr>
              <w:tabs>
                <w:tab w:val="left" w:pos="166"/>
              </w:tabs>
              <w:spacing w:after="0" w:line="240" w:lineRule="auto"/>
              <w:ind w:left="148" w:hanging="148"/>
              <w:jc w:val="both"/>
              <w:rPr>
                <w:rFonts w:ascii="Sylfaen" w:hAnsi="Sylfaen"/>
                <w:sz w:val="20"/>
                <w:szCs w:val="20"/>
              </w:rPr>
            </w:pPr>
            <w:r w:rsidRPr="00E136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გეგმავს და ახორციელებს პრაქტიკულ მუშაობას გამოყენებითი ბიომეცნიერების სტანდარტული მეთოდების გამოყენებით.  </w:t>
            </w:r>
          </w:p>
          <w:p w14:paraId="30B92F30" w14:textId="77777777" w:rsidR="007614BF" w:rsidRPr="00E1367D" w:rsidRDefault="007614BF" w:rsidP="00D44DF6">
            <w:pPr>
              <w:pStyle w:val="ListParagraph"/>
              <w:numPr>
                <w:ilvl w:val="0"/>
                <w:numId w:val="14"/>
              </w:numPr>
              <w:tabs>
                <w:tab w:val="left" w:pos="166"/>
              </w:tabs>
              <w:spacing w:after="0" w:line="240" w:lineRule="auto"/>
              <w:ind w:left="148" w:hanging="148"/>
              <w:jc w:val="both"/>
              <w:rPr>
                <w:rFonts w:ascii="Sylfaen" w:hAnsi="Sylfaen"/>
                <w:sz w:val="20"/>
                <w:szCs w:val="20"/>
              </w:rPr>
            </w:pPr>
            <w:r w:rsidRPr="00E136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იყენებს ლაბორატორიაში მუშაობის უნარ-ჩვევებს </w:t>
            </w:r>
            <w:r w:rsidR="005A32C2" w:rsidRPr="00E1367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თანამედროვე მეთოდებისა და მიდგომების გამოყენებით ასრულებს პრაქტიკულ დავალებას. </w:t>
            </w:r>
          </w:p>
          <w:p w14:paraId="4B5403E7" w14:textId="77777777" w:rsidR="007614BF" w:rsidRPr="00E1367D" w:rsidRDefault="005A32C2" w:rsidP="00D44DF6">
            <w:pPr>
              <w:pStyle w:val="Default"/>
              <w:numPr>
                <w:ilvl w:val="0"/>
                <w:numId w:val="14"/>
              </w:numPr>
              <w:tabs>
                <w:tab w:val="left" w:pos="256"/>
              </w:tabs>
              <w:ind w:left="148" w:hanging="148"/>
              <w:jc w:val="both"/>
              <w:rPr>
                <w:sz w:val="20"/>
                <w:szCs w:val="20"/>
              </w:rPr>
            </w:pPr>
            <w:r w:rsidRPr="00E1367D">
              <w:rPr>
                <w:sz w:val="20"/>
                <w:szCs w:val="20"/>
                <w:lang w:val="ka-GE"/>
              </w:rPr>
              <w:t xml:space="preserve">იყენებს </w:t>
            </w:r>
            <w:r w:rsidR="007614BF" w:rsidRPr="00E1367D">
              <w:rPr>
                <w:sz w:val="20"/>
                <w:szCs w:val="20"/>
                <w:lang w:val="ka-GE"/>
              </w:rPr>
              <w:t>სხვადასხვა ფორმატის კომუნიკაციურ უნარ-ჩვევებს</w:t>
            </w:r>
            <w:r w:rsidRPr="00E1367D">
              <w:rPr>
                <w:sz w:val="20"/>
                <w:szCs w:val="20"/>
                <w:lang w:val="ka-GE"/>
              </w:rPr>
              <w:t xml:space="preserve"> და ბიოტექნოლოგიაში</w:t>
            </w:r>
            <w:r w:rsidR="007614BF" w:rsidRPr="00E1367D">
              <w:rPr>
                <w:sz w:val="20"/>
                <w:szCs w:val="20"/>
                <w:lang w:val="ka-GE"/>
              </w:rPr>
              <w:t xml:space="preserve"> </w:t>
            </w:r>
            <w:r w:rsidRPr="00E1367D">
              <w:rPr>
                <w:sz w:val="20"/>
                <w:szCs w:val="20"/>
                <w:lang w:val="ka-GE"/>
              </w:rPr>
              <w:t xml:space="preserve">მოპოვებული </w:t>
            </w:r>
            <w:r w:rsidR="007614BF" w:rsidRPr="00E1367D">
              <w:rPr>
                <w:sz w:val="20"/>
                <w:szCs w:val="20"/>
                <w:lang w:val="ka-GE"/>
              </w:rPr>
              <w:t xml:space="preserve">ინფორმაციის </w:t>
            </w:r>
            <w:r w:rsidRPr="00E1367D">
              <w:rPr>
                <w:sz w:val="20"/>
                <w:szCs w:val="20"/>
                <w:lang w:val="ka-GE"/>
              </w:rPr>
              <w:t>საფუძველზე მომზადებულ</w:t>
            </w:r>
            <w:r w:rsidR="007614BF" w:rsidRPr="00E1367D">
              <w:rPr>
                <w:sz w:val="20"/>
                <w:szCs w:val="20"/>
                <w:lang w:val="ka-GE"/>
              </w:rPr>
              <w:t xml:space="preserve"> </w:t>
            </w:r>
            <w:r w:rsidRPr="00E1367D">
              <w:rPr>
                <w:sz w:val="20"/>
                <w:szCs w:val="20"/>
                <w:lang w:val="ka-GE"/>
              </w:rPr>
              <w:t>მოხსნებასა და პრეზენტაცია</w:t>
            </w:r>
            <w:r w:rsidR="007614BF" w:rsidRPr="00E1367D">
              <w:rPr>
                <w:sz w:val="20"/>
                <w:szCs w:val="20"/>
                <w:lang w:val="ka-GE"/>
              </w:rPr>
              <w:t>ს</w:t>
            </w:r>
            <w:r w:rsidRPr="00E1367D">
              <w:rPr>
                <w:sz w:val="20"/>
                <w:szCs w:val="20"/>
                <w:lang w:val="ka-GE"/>
              </w:rPr>
              <w:t xml:space="preserve"> </w:t>
            </w:r>
            <w:r w:rsidR="007614BF" w:rsidRPr="00E1367D">
              <w:rPr>
                <w:sz w:val="20"/>
                <w:szCs w:val="20"/>
                <w:lang w:val="ka-GE"/>
              </w:rPr>
              <w:t>წარ</w:t>
            </w:r>
            <w:r w:rsidRPr="00E1367D">
              <w:rPr>
                <w:sz w:val="20"/>
                <w:szCs w:val="20"/>
                <w:lang w:val="ka-GE"/>
              </w:rPr>
              <w:t>უ</w:t>
            </w:r>
            <w:r w:rsidR="007614BF" w:rsidRPr="00E1367D">
              <w:rPr>
                <w:sz w:val="20"/>
                <w:szCs w:val="20"/>
                <w:lang w:val="ka-GE"/>
              </w:rPr>
              <w:t>დგენს</w:t>
            </w:r>
            <w:r w:rsidRPr="00E1367D">
              <w:rPr>
                <w:sz w:val="20"/>
                <w:szCs w:val="20"/>
                <w:lang w:val="ka-GE"/>
              </w:rPr>
              <w:t xml:space="preserve"> აუდიტორიას</w:t>
            </w:r>
            <w:r w:rsidR="007614BF" w:rsidRPr="00E1367D">
              <w:rPr>
                <w:sz w:val="20"/>
                <w:szCs w:val="20"/>
                <w:lang w:val="ka-GE"/>
              </w:rPr>
              <w:t>.</w:t>
            </w:r>
          </w:p>
          <w:p w14:paraId="7126947C" w14:textId="77777777" w:rsidR="00CB0AE0" w:rsidRPr="00E1367D" w:rsidRDefault="00CB0AE0" w:rsidP="00D44DF6">
            <w:pPr>
              <w:pStyle w:val="Default"/>
              <w:numPr>
                <w:ilvl w:val="0"/>
                <w:numId w:val="14"/>
              </w:numPr>
              <w:tabs>
                <w:tab w:val="left" w:pos="256"/>
              </w:tabs>
              <w:ind w:left="148" w:hanging="148"/>
              <w:jc w:val="both"/>
              <w:rPr>
                <w:sz w:val="20"/>
                <w:szCs w:val="20"/>
              </w:rPr>
            </w:pPr>
            <w:r w:rsidRPr="00E1367D">
              <w:rPr>
                <w:sz w:val="20"/>
                <w:szCs w:val="20"/>
                <w:lang w:val="ka-GE"/>
              </w:rPr>
              <w:t xml:space="preserve">აკეთებს დასკვნებს მიღებული ცოდნის საფუძველზე მოპოვებული მონაცემების ანალიზისას და არგუმენტირებულად მსჯელობს საკუთარი პოზიციების დაცვასას აუდიტორიასთან დისკუსიის დროს.  </w:t>
            </w:r>
          </w:p>
        </w:tc>
      </w:tr>
      <w:tr w:rsidR="004E55DA" w:rsidRPr="00E1367D" w14:paraId="72865807" w14:textId="77777777" w:rsidTr="00D44DF6">
        <w:tc>
          <w:tcPr>
            <w:tcW w:w="107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4711E5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სწავლების</w:t>
            </w:r>
            <w:r w:rsidR="00B875AD"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მეთოდები</w:t>
            </w:r>
          </w:p>
        </w:tc>
      </w:tr>
      <w:tr w:rsidR="004E55DA" w:rsidRPr="00E1367D" w14:paraId="4645934E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EBFC94" w14:textId="77777777" w:rsidR="004E55DA" w:rsidRPr="00E1367D" w:rsidRDefault="007614BF" w:rsidP="00D44DF6">
            <w:pPr>
              <w:spacing w:after="0" w:line="240" w:lineRule="auto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ვერბალური ანუ ზეპირსიტყვიერი, პრაქტიკული, ლაბორატორიული, ჯგუფური მუშაობის, წერითი მუშაობის, ახსნა-განმარტებითი, ანალიზის, სინთეზის,  დისკუსია/დებატების, ინდუქციური და დედუქციური, დემონსტრირების, </w:t>
            </w:r>
            <w:r w:rsidRPr="00E1367D">
              <w:rPr>
                <w:rFonts w:ascii="Sylfaen" w:hAnsi="Sylfaen" w:cs="Times New Roman"/>
                <w:sz w:val="20"/>
                <w:szCs w:val="20"/>
                <w:lang w:val="ka-GE"/>
              </w:rPr>
              <w:t>თანამშრომლობითი სწავლების, ქმედებაზე ორიენტირებული სწავლების მეთოდები.</w:t>
            </w:r>
          </w:p>
        </w:tc>
      </w:tr>
      <w:tr w:rsidR="004E55DA" w:rsidRPr="00E1367D" w14:paraId="4EFA3903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30F37F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პროგრამის სტრუქტურა</w:t>
            </w:r>
          </w:p>
        </w:tc>
      </w:tr>
      <w:tr w:rsidR="004E55DA" w:rsidRPr="00E1367D" w14:paraId="111441F3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9F4E4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პროგრამა ეყრდნობა კრედიტების ტრანსფერისა და დაგროვების ევროპულ სისტემას (ECTS). </w:t>
            </w:r>
          </w:p>
          <w:p w14:paraId="2BE4AFA3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პროგრამა გრძელდება 3 წელი (</w:t>
            </w:r>
            <w:r w:rsidR="00FC0CE7"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ექვსი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სემესტრი). </w:t>
            </w:r>
          </w:p>
          <w:p w14:paraId="7F32CDC3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პროგრამა ფარავს 60 კრედიტს (ECTS*) (20 კრედიტი წელიწადში ან 10 კრედიტი სემესტრში)</w:t>
            </w:r>
          </w:p>
          <w:p w14:paraId="5B0CB1F7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სასწავლო გეგმა იხ.დანართის 1-ის სახით!</w:t>
            </w:r>
          </w:p>
        </w:tc>
      </w:tr>
      <w:tr w:rsidR="004E55DA" w:rsidRPr="00E1367D" w14:paraId="24D6D165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32CC5C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7F462E" w:rsidRPr="00E1367D" w14:paraId="647F6D36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2820FB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უნივერსიტეტში არსებული შეფასების</w:t>
            </w:r>
            <w:r w:rsidRPr="00E1367D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/>
              </w:rPr>
              <w:t xml:space="preserve"> სისტემა იყოფა შემდეგ კომპონენტებად:</w:t>
            </w:r>
          </w:p>
          <w:p w14:paraId="308600B2" w14:textId="77777777" w:rsidR="002A5F00" w:rsidRPr="00E1367D" w:rsidRDefault="002A5F00" w:rsidP="002A5F0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Arial Unicode MS"/>
                <w:sz w:val="20"/>
                <w:szCs w:val="20"/>
                <w:lang w:val="ka-GE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შუალედური შეფასების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14:paraId="1FD57965" w14:textId="77777777" w:rsidR="002A5F00" w:rsidRPr="00E1367D" w:rsidRDefault="002A5F00" w:rsidP="002A5F00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</w:t>
            </w:r>
            <w:r w:rsidRPr="00E1367D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</w:t>
            </w: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- არა უმეტეს 30 ქულა;</w:t>
            </w:r>
          </w:p>
          <w:p w14:paraId="5B9ECB2A" w14:textId="77777777" w:rsidR="002A5F00" w:rsidRPr="00E1367D" w:rsidRDefault="002A5F00" w:rsidP="002A5F00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გამოცდა- არა ნაკლებ 30 ქულა;</w:t>
            </w:r>
          </w:p>
          <w:p w14:paraId="75E5024A" w14:textId="77777777" w:rsidR="002A5F00" w:rsidRPr="00E1367D" w:rsidRDefault="002A5F00" w:rsidP="002A5F00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6D95D0A2" w14:textId="77777777" w:rsidR="002A5F00" w:rsidRPr="00E1367D" w:rsidRDefault="002A5F00" w:rsidP="002A5F0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hAnsi="Sylfaen"/>
                <w:sz w:val="20"/>
                <w:szCs w:val="20"/>
              </w:rPr>
              <w:t>დასკვნით გამოცდაზე გასვლის უფლება ეძლევა სტუდენტს, რომლის შუალედური შეფასებების კომპონენტების მინიმალური კომპეტენციის ზღვარი შეადგენს არანაკლებ 20 ქულას</w:t>
            </w: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E1367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აქედან აქტივობის კომპონენტის შეფასება უნდა იყოს </w:t>
            </w:r>
            <w:r w:rsidRPr="00E1367D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14:paraId="2771CB84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შეფასების სისტემა უშვებს:</w:t>
            </w:r>
          </w:p>
          <w:p w14:paraId="539959BF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14:paraId="3D14E993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ა.ა) (A) ფრიადი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91-100 ქულა;</w:t>
            </w:r>
          </w:p>
          <w:p w14:paraId="66518989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ა.ბ) (B) ძალიან კარგი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81-90 ქულა; </w:t>
            </w:r>
          </w:p>
          <w:p w14:paraId="61164481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ა.გ) (C) კარგი – 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71-80 ქულა;</w:t>
            </w:r>
          </w:p>
          <w:p w14:paraId="2E4EECBE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ა.დ) (D) დამაკმაყოფილებელი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61-70 ქულა; </w:t>
            </w:r>
          </w:p>
          <w:p w14:paraId="24DD13BC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ა.ე) (E) საკმარისი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51-60 ქულა.</w:t>
            </w:r>
          </w:p>
          <w:p w14:paraId="504ADD8D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14:paraId="63224449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ბ.ა) (FX) ვერ ჩააბარა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34A28B19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E1367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ბ.ბ) (F) ჩაიჭრა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ABF0B1B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E1367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14:paraId="6E1A0085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შეფასების </w:t>
            </w:r>
            <w:r w:rsidRPr="00E1367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მინიმალური ზღვარი განისაზღვრება  16 ქულით.</w:t>
            </w:r>
          </w:p>
          <w:p w14:paraId="7692D5DD" w14:textId="77777777" w:rsidR="002A5F00" w:rsidRPr="00E1367D" w:rsidRDefault="002A5F00" w:rsidP="002A5F00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</w:t>
            </w:r>
            <w:r w:rsidRPr="00E1367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lastRenderedPageBreak/>
              <w:t>ქულათა რაოდენობა.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6175F906" w14:textId="77777777" w:rsidR="007F462E" w:rsidRPr="00E1367D" w:rsidRDefault="007F462E" w:rsidP="00D44DF6">
            <w:pPr>
              <w:spacing w:after="0" w:line="240" w:lineRule="auto"/>
              <w:jc w:val="both"/>
              <w:rPr>
                <w:rFonts w:ascii="Sylfaen" w:eastAsia="Calibri" w:hAnsi="Sylfaen" w:cs="Sylfaen"/>
                <w:bCs/>
                <w:sz w:val="20"/>
                <w:szCs w:val="20"/>
                <w:lang w:val="af-ZA"/>
              </w:rPr>
            </w:pPr>
            <w:r w:rsidRPr="00E1367D">
              <w:rPr>
                <w:rFonts w:ascii="Sylfaen" w:eastAsia="Calibri" w:hAnsi="Sylfaen" w:cs="Sylfaen"/>
                <w:bCs/>
                <w:sz w:val="20"/>
                <w:szCs w:val="20"/>
                <w:lang w:val="af-ZA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14:paraId="3F0CAE17" w14:textId="5D4F8323" w:rsidR="00E1367D" w:rsidRPr="00E1367D" w:rsidRDefault="00E1367D" w:rsidP="00D44DF6">
            <w:p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E1367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E1367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E1367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E1367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E1367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E1367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</w:p>
        </w:tc>
      </w:tr>
      <w:tr w:rsidR="004E55DA" w:rsidRPr="00E1367D" w14:paraId="615ADEBF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8DAE0D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lastRenderedPageBreak/>
              <w:t>დასაქმების სფეროები</w:t>
            </w:r>
          </w:p>
        </w:tc>
      </w:tr>
      <w:tr w:rsidR="004E55DA" w:rsidRPr="00E1367D" w14:paraId="49242833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201DCD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მ</w:t>
            </w:r>
            <w:r w:rsidR="003E6506"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ა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ინორ პროგრამის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E6506"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„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ru-RU" w:eastAsia="ru-RU"/>
              </w:rPr>
              <w:t>გამოყენებითი ბიო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მეცნიერებები (ბიოტექნოლოგია)</w:t>
            </w:r>
            <w:r w:rsidR="003E6506"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“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ru-RU" w:eastAsia="ru-RU"/>
              </w:rPr>
              <w:t>– კურსდამთავრებულებ</w:t>
            </w:r>
            <w:r w:rsidR="003E6506"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ს 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ru-RU" w:eastAsia="ru-RU"/>
              </w:rPr>
              <w:t xml:space="preserve">შეეძლებათ გააგრძელონ სწავლა მაგისტრატურაში 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გამოყენებითი ბიომეცნიერებებისა და ბიოტექნოლოგიის, 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ru-RU" w:eastAsia="ru-RU"/>
              </w:rPr>
              <w:t>ბიოლოგიის, კვების, ფარმაცევტული,  ტოქსიკოლოგიური და სხვა მომიჯნავე სპეციალობებ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ზე. </w:t>
            </w:r>
          </w:p>
        </w:tc>
      </w:tr>
      <w:tr w:rsidR="004E55DA" w:rsidRPr="00E1367D" w14:paraId="735A13C0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270792" w14:textId="77777777" w:rsidR="004E55DA" w:rsidRPr="00E1367D" w:rsidRDefault="004E55DA" w:rsidP="00D44DF6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 w:eastAsia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E147A5" w:rsidRPr="00E1367D" w14:paraId="2EEB2C64" w14:textId="77777777" w:rsidTr="00D44DF6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B490ED" w14:textId="77777777" w:rsidR="00E147A5" w:rsidRPr="00E1367D" w:rsidRDefault="005E68D6" w:rsidP="00D44DF6">
            <w:pPr>
              <w:spacing w:after="0" w:line="240" w:lineRule="auto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დამატებითი 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eastAsia="ru-RU"/>
              </w:rPr>
              <w:t xml:space="preserve">minor </w:t>
            </w:r>
            <w:r w:rsidR="00E147A5"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პროგრამა „გამოყენებით ბიომეცნიერებები (ბიოტექნოლოგია)“ უზრუნველყოფილია საუნივერსიტეტო და საფაკულტეტო აკადემიური და მატერიალურ-ტექნიკური ბაზითა და რესურსებით.</w:t>
            </w:r>
          </w:p>
          <w:p w14:paraId="6728CEC1" w14:textId="77777777" w:rsidR="00E147A5" w:rsidRPr="00E1367D" w:rsidRDefault="00E147A5" w:rsidP="00D44DF6">
            <w:pPr>
              <w:spacing w:after="0" w:line="240" w:lineRule="auto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მეცნიერებათა ფაკულტეტის,  ბიოლოგიის დეპარტამენტის პროფესორები. </w:t>
            </w:r>
          </w:p>
          <w:p w14:paraId="2390A937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</w:t>
            </w:r>
            <w:r w:rsidR="005E68D6"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წავლო პროცესისათვის გამოიყენება აწსუ სალექციო აუდიტორიები, სასწავლო ლაბორატორიები, საუნივერსიტეტო ბიბლიოთეკა, სამკითხველო დარბაზები. უცხო ენათა შემსწავლელი ცენტრი, ტრადიციული პროგრამების პაკეტით აღჭურვილი ინტერნეტში ჩართული კომპიტერული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ცენტრი,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საჭირო ინფორმაციის მოპოვების და ელექტრონული ბიბლიოთეკით სარგებლობისათვის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სტუდენტთა რეგისტრაციის და სასწავლო პროცესის მართვის საუნივერსიტეტო ქსელი. სტუდენტთა აქტი</w:t>
            </w:r>
            <w:r w:rsidR="005E68D6"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ობის ხელშემწყობი სამსახურები. დეპარტამენტში არსებული კერძო ლიტერატურა. ბიოლოგიის დეპარტამენტის კაბინეტ ლაბ</w:t>
            </w:r>
            <w:r w:rsidR="005E68D6"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რატორიები :</w:t>
            </w:r>
          </w:p>
          <w:p w14:paraId="7FB87A6B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1.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უმაღლესი ნერვული მოქმედების კვლევითი ლაბორატორია</w:t>
            </w:r>
            <w:r w:rsidR="005E68D6"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(1101)</w:t>
            </w:r>
          </w:p>
          <w:p w14:paraId="633D5A19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2. გენეტიკის ლაბორატორია (5102)</w:t>
            </w:r>
          </w:p>
          <w:p w14:paraId="43B65B68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3.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ჰერბარიუმი</w:t>
            </w:r>
            <w:r w:rsidR="005E68D6"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(5110)</w:t>
            </w:r>
          </w:p>
          <w:p w14:paraId="45DD74F4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4.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მიკრობიოლოგია-ვირუსოლოგიის ლაბორატორია</w:t>
            </w:r>
            <w:r w:rsidR="005E68D6"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(5201)</w:t>
            </w:r>
          </w:p>
          <w:p w14:paraId="5BDC9C1D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5.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ადამიანის და ცხოველთა ფიზიოლოგიის ლაბორატორია</w:t>
            </w:r>
            <w:r w:rsidR="005E68D6"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(5301)</w:t>
            </w:r>
          </w:p>
          <w:p w14:paraId="395DFED2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6.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ადამიანის ნორმალური ანატომიის ლაბორატორია(5302)</w:t>
            </w:r>
          </w:p>
          <w:p w14:paraId="6605828C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7. ციტოლოგია, ჰისტოლოგიის ლაბორატორია (5306)</w:t>
            </w:r>
          </w:p>
          <w:p w14:paraId="7C6E20E7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8.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მცენარეთა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ბიოლოგიის ლაბორატორია</w:t>
            </w:r>
            <w:r w:rsidR="005E68D6"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(5307)</w:t>
            </w:r>
          </w:p>
          <w:p w14:paraId="27F13B46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9.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ზოოლოგიის და ეკოლოგიის კაბინეტი</w:t>
            </w:r>
            <w:r w:rsidR="005E68D6"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(5308)</w:t>
            </w:r>
          </w:p>
          <w:p w14:paraId="6C7BC1EC" w14:textId="77777777" w:rsidR="00E147A5" w:rsidRPr="00E1367D" w:rsidRDefault="00E147A5" w:rsidP="00D44DF6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10. ზოოლოგიის</w:t>
            </w:r>
            <w:r w:rsidRPr="00E1367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მუზეუმი (5310)</w:t>
            </w:r>
          </w:p>
          <w:p w14:paraId="62CB5E3D" w14:textId="77777777" w:rsidR="00E147A5" w:rsidRPr="00E1367D" w:rsidRDefault="00E147A5" w:rsidP="00D44DF6">
            <w:pPr>
              <w:spacing w:after="0" w:line="240" w:lineRule="auto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ბიოლოგიის დეპარტამენტი აღჭურვილია ლაბორატორიული ტექნიკით:  თერმოსტატი, სანჯღრეველები, აბაზანა, დისტილატის აპარატი, ავტოკლავი, ბიოქიმიური და მიკრობიოლოგიური ჭურჭელი აპარატურა, აპარატი ელექტროფორეზისათვის, 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eastAsia="ru-RU"/>
              </w:rPr>
              <w:t xml:space="preserve">PCR 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სისტემა, სისტემა იმუნოფერმენტული ანალიზისათვის, ფეკი, 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ru-RU" w:eastAsia="ru-RU"/>
              </w:rPr>
              <w:t>თხელფენოვანი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ქრომატოგრაფიის სისტემა, ცენტრიფუგები, ანალიზური და ტორსიული სასწორები, ბინოკულარული მიკროსკოპი, ბინოკულარული მიკროსკოპი ციფრული კამერით და სტუდენტური მიკროსკოპები, სპექტროფოტომეტრი ულტრაიისფერი სპექტრით, როტაციული მიკროტომი, 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eastAsia="ru-RU"/>
              </w:rPr>
              <w:t>pH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მეტრი, ლამინარის ბოქსი, როტაციული ლიოფილიზატორი</w:t>
            </w:r>
            <w:r w:rsidR="005E68D6"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, ავტომატური პიპეტების ნაკრები</w:t>
            </w:r>
            <w:r w:rsidRPr="00E1367D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. გარემოს მონიტორინგისა და ანალიზის 2 პორტატიული ლაბორატორია: 1) ფლუორესცენტული სპექტროფოტომეტრი მყარი სინჯების ანალიზისათვის და 2) ატმოსფერული ჰაერის კონტროლის მრავალფუნქციური სისტემა </w:t>
            </w:r>
          </w:p>
        </w:tc>
      </w:tr>
    </w:tbl>
    <w:p w14:paraId="0F12D731" w14:textId="77777777" w:rsidR="00303ED0" w:rsidRPr="00E1367D" w:rsidRDefault="00303ED0" w:rsidP="00274BB9">
      <w:pPr>
        <w:spacing w:after="0" w:line="240" w:lineRule="auto"/>
        <w:sectPr w:rsidR="00303ED0" w:rsidRPr="00E1367D" w:rsidSect="00051EC9">
          <w:footerReference w:type="default" r:id="rId9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60D624A0" w14:textId="77777777" w:rsidR="00303ED0" w:rsidRPr="00E1367D" w:rsidRDefault="00303ED0" w:rsidP="00303ED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E1367D">
        <w:rPr>
          <w:rFonts w:ascii="Sylfaen" w:eastAsia="Times New Roman" w:hAnsi="Sylfaen" w:cs="Times New Roman"/>
          <w:b/>
          <w:noProof/>
        </w:rPr>
        <w:lastRenderedPageBreak/>
        <w:drawing>
          <wp:inline distT="0" distB="0" distL="0" distR="0" wp14:anchorId="7A613392" wp14:editId="7E045295">
            <wp:extent cx="7617924" cy="6191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621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80650" w14:textId="77777777" w:rsidR="00303ED0" w:rsidRPr="00E1367D" w:rsidRDefault="00303ED0" w:rsidP="00303ED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E1367D">
        <w:rPr>
          <w:rFonts w:ascii="Sylfaen" w:eastAsia="Times New Roman" w:hAnsi="Sylfaen" w:cs="Sylfaen"/>
          <w:b/>
          <w:lang w:val="ka-GE" w:eastAsia="ru-RU"/>
        </w:rPr>
        <w:t>სასწავლო გეგმა 2022-2023</w:t>
      </w:r>
    </w:p>
    <w:p w14:paraId="7026EC06" w14:textId="77777777" w:rsidR="00303ED0" w:rsidRPr="00E1367D" w:rsidRDefault="00303ED0" w:rsidP="00303ED0">
      <w:pPr>
        <w:spacing w:after="6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E1367D">
        <w:rPr>
          <w:rFonts w:ascii="Sylfaen" w:eastAsia="Times New Roman" w:hAnsi="Sylfaen" w:cs="Sylfaen"/>
          <w:b/>
          <w:lang w:val="ka-GE" w:eastAsia="ru-RU"/>
        </w:rPr>
        <w:t xml:space="preserve">პროგრამის დასახელება: დამატებითი </w:t>
      </w:r>
      <w:r w:rsidRPr="00E1367D">
        <w:rPr>
          <w:rFonts w:ascii="Sylfaen" w:eastAsia="Times New Roman" w:hAnsi="Sylfaen" w:cs="Sylfaen"/>
          <w:b/>
          <w:lang w:eastAsia="ru-RU"/>
        </w:rPr>
        <w:t xml:space="preserve">(Minor) </w:t>
      </w:r>
      <w:r w:rsidRPr="00E1367D">
        <w:rPr>
          <w:rFonts w:ascii="Sylfaen" w:eastAsia="Times New Roman" w:hAnsi="Sylfaen" w:cs="Sylfaen"/>
          <w:b/>
          <w:lang w:val="ka-GE" w:eastAsia="ru-RU"/>
        </w:rPr>
        <w:t>პროგრამა „გამოყენებითი ბიომეცნიერებები (ბიოტექნოლოგია)“</w:t>
      </w:r>
    </w:p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00"/>
        <w:gridCol w:w="483"/>
        <w:gridCol w:w="805"/>
        <w:gridCol w:w="660"/>
        <w:gridCol w:w="788"/>
        <w:gridCol w:w="746"/>
        <w:gridCol w:w="1479"/>
        <w:gridCol w:w="593"/>
        <w:gridCol w:w="540"/>
        <w:gridCol w:w="483"/>
        <w:gridCol w:w="540"/>
        <w:gridCol w:w="540"/>
        <w:gridCol w:w="630"/>
        <w:gridCol w:w="882"/>
      </w:tblGrid>
      <w:tr w:rsidR="00927229" w:rsidRPr="00E1367D" w14:paraId="6DB91D00" w14:textId="77777777" w:rsidTr="00927229">
        <w:trPr>
          <w:trHeight w:val="1311"/>
          <w:jc w:val="center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0398E87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6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B1D9DB1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48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0000"/>
            <w:vAlign w:val="center"/>
          </w:tcPr>
          <w:p w14:paraId="1A37888A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999" w:type="dxa"/>
            <w:gridSpan w:val="4"/>
            <w:tcBorders>
              <w:top w:val="double" w:sz="4" w:space="0" w:color="auto"/>
            </w:tcBorders>
            <w:shd w:val="clear" w:color="auto" w:fill="C00000"/>
            <w:vAlign w:val="center"/>
          </w:tcPr>
          <w:p w14:paraId="5F7DC590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710FE53" w14:textId="77777777" w:rsidR="00927229" w:rsidRPr="00E1367D" w:rsidRDefault="00927229" w:rsidP="00B1131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E1367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32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1F9AE43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textDirection w:val="btLr"/>
          </w:tcPr>
          <w:p w14:paraId="429F20C6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927229" w:rsidRPr="00E1367D" w14:paraId="2AC33777" w14:textId="77777777" w:rsidTr="00927229">
        <w:trPr>
          <w:trHeight w:val="135"/>
          <w:jc w:val="center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19A775E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DE2406B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7BCE18AB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5" w:type="dxa"/>
            <w:vMerge w:val="restart"/>
            <w:shd w:val="clear" w:color="auto" w:fill="C00000"/>
            <w:vAlign w:val="center"/>
          </w:tcPr>
          <w:p w14:paraId="2C95431F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753CBE6C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746" w:type="dxa"/>
            <w:vMerge w:val="restart"/>
            <w:shd w:val="clear" w:color="auto" w:fill="C00000"/>
            <w:vAlign w:val="center"/>
          </w:tcPr>
          <w:p w14:paraId="36621DFC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479" w:type="dxa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6D2523FC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93" w:type="dxa"/>
            <w:vMerge w:val="restart"/>
            <w:shd w:val="clear" w:color="auto" w:fill="C00000"/>
            <w:vAlign w:val="center"/>
          </w:tcPr>
          <w:p w14:paraId="44E279C6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540" w:type="dxa"/>
            <w:vMerge w:val="restart"/>
            <w:shd w:val="clear" w:color="auto" w:fill="C00000"/>
            <w:vAlign w:val="center"/>
          </w:tcPr>
          <w:p w14:paraId="3F668B41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83" w:type="dxa"/>
            <w:vMerge w:val="restart"/>
            <w:shd w:val="clear" w:color="auto" w:fill="C00000"/>
            <w:vAlign w:val="center"/>
          </w:tcPr>
          <w:p w14:paraId="5BF90CC9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540" w:type="dxa"/>
            <w:vMerge w:val="restart"/>
            <w:shd w:val="clear" w:color="auto" w:fill="C00000"/>
            <w:vAlign w:val="center"/>
          </w:tcPr>
          <w:p w14:paraId="7C6C627E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40" w:type="dxa"/>
            <w:vMerge w:val="restart"/>
            <w:shd w:val="clear" w:color="auto" w:fill="C00000"/>
            <w:vAlign w:val="center"/>
          </w:tcPr>
          <w:p w14:paraId="650B760E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630" w:type="dxa"/>
            <w:vMerge w:val="restart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03BCE1B7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8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002BC8CE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927229" w:rsidRPr="00E1367D" w14:paraId="02CEEF75" w14:textId="77777777" w:rsidTr="00927229">
        <w:trPr>
          <w:cantSplit/>
          <w:trHeight w:val="1664"/>
          <w:jc w:val="center"/>
        </w:trPr>
        <w:tc>
          <w:tcPr>
            <w:tcW w:w="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3A5A7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6BC3A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4FDEA1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05" w:type="dxa"/>
            <w:vMerge/>
            <w:tcBorders>
              <w:bottom w:val="double" w:sz="4" w:space="0" w:color="auto"/>
            </w:tcBorders>
          </w:tcPr>
          <w:p w14:paraId="411C8CFF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7F59E98D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3761BB09" w14:textId="77777777" w:rsidR="00927229" w:rsidRPr="00E1367D" w:rsidRDefault="00927229" w:rsidP="00B1131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746" w:type="dxa"/>
            <w:vMerge/>
            <w:tcBorders>
              <w:bottom w:val="double" w:sz="4" w:space="0" w:color="auto"/>
            </w:tcBorders>
          </w:tcPr>
          <w:p w14:paraId="3B512901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47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9ED1F2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93" w:type="dxa"/>
            <w:vMerge/>
            <w:tcBorders>
              <w:bottom w:val="double" w:sz="4" w:space="0" w:color="auto"/>
            </w:tcBorders>
            <w:vAlign w:val="center"/>
          </w:tcPr>
          <w:p w14:paraId="6EE90ECC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14:paraId="7DE998CC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3" w:type="dxa"/>
            <w:vMerge/>
            <w:tcBorders>
              <w:bottom w:val="double" w:sz="4" w:space="0" w:color="auto"/>
            </w:tcBorders>
            <w:vAlign w:val="center"/>
          </w:tcPr>
          <w:p w14:paraId="0597D182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14:paraId="2C4D2465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14:paraId="267A0B10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072C85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3543BDA3" w14:textId="77777777" w:rsidR="00927229" w:rsidRPr="00E1367D" w:rsidRDefault="00927229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303ED0" w:rsidRPr="00E1367D" w14:paraId="4691604D" w14:textId="77777777" w:rsidTr="00B1131B">
        <w:trPr>
          <w:trHeight w:val="246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C51BC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6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FC80EBE" w14:textId="77777777" w:rsidR="00303ED0" w:rsidRPr="00E1367D" w:rsidRDefault="00303ED0" w:rsidP="00B1131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 xml:space="preserve">უჯრედის ბიოლოგია  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8EA7140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tcBorders>
              <w:top w:val="double" w:sz="4" w:space="0" w:color="auto"/>
            </w:tcBorders>
            <w:shd w:val="clear" w:color="auto" w:fill="auto"/>
          </w:tcPr>
          <w:p w14:paraId="5507A97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auto"/>
          </w:tcPr>
          <w:p w14:paraId="21FD5F4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auto"/>
          </w:tcPr>
          <w:p w14:paraId="103DC65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</w:tcPr>
          <w:p w14:paraId="2CEFE33C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9ED3B8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593" w:type="dxa"/>
            <w:tcBorders>
              <w:top w:val="double" w:sz="4" w:space="0" w:color="auto"/>
            </w:tcBorders>
            <w:shd w:val="clear" w:color="auto" w:fill="auto"/>
          </w:tcPr>
          <w:p w14:paraId="6D1195D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14:paraId="56AF27BC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double" w:sz="4" w:space="0" w:color="auto"/>
            </w:tcBorders>
            <w:shd w:val="clear" w:color="auto" w:fill="auto"/>
          </w:tcPr>
          <w:p w14:paraId="1894393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14:paraId="09644F6C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14:paraId="6847A48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805F2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AD05D20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03ED0" w:rsidRPr="00E1367D" w14:paraId="68C38FA8" w14:textId="77777777" w:rsidTr="00B1131B">
        <w:trPr>
          <w:trHeight w:val="16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228555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5EF5F8" w14:textId="77777777" w:rsidR="00303ED0" w:rsidRPr="00E1367D" w:rsidRDefault="00303ED0" w:rsidP="00B1131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>ბიოქიმია 1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14:paraId="060F259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0E225E30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14:paraId="578417BA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14:paraId="018F0E92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682E9BE7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14:paraId="5F1FD4D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/1/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593" w:type="dxa"/>
            <w:shd w:val="clear" w:color="auto" w:fill="auto"/>
          </w:tcPr>
          <w:p w14:paraId="6335454C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0DB064D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4319DCC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237B97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ED3487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4A902AEA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B2E7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03ED0" w:rsidRPr="00E1367D" w14:paraId="1A125BB6" w14:textId="77777777" w:rsidTr="00B1131B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16B11D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98884C" w14:textId="77777777" w:rsidR="00303ED0" w:rsidRPr="00E1367D" w:rsidRDefault="00303ED0" w:rsidP="00B1131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1367D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r w:rsidRPr="00E1367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E1367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1367D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r w:rsidRPr="00E1367D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B1BCFA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1367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6AB95EA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1367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FA31CB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1367D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F91186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1367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C6220A7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1367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8B7C75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1367D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593" w:type="dxa"/>
            <w:shd w:val="clear" w:color="auto" w:fill="auto"/>
          </w:tcPr>
          <w:p w14:paraId="613293E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C6016D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3D59633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293F190E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74B10826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46928062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53FCB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03ED0" w:rsidRPr="00E1367D" w14:paraId="14DE0C8A" w14:textId="77777777" w:rsidTr="00B1131B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55122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3A77056" w14:textId="77777777" w:rsidR="00303ED0" w:rsidRPr="00E1367D" w:rsidRDefault="00303ED0" w:rsidP="00B1131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>გენეტიკა და მოლეკულური  ბიოლოგია 1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14:paraId="598D763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22FD4086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14:paraId="68A12A05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14:paraId="09D5FDC0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717472D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14:paraId="1B67400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593" w:type="dxa"/>
            <w:shd w:val="clear" w:color="auto" w:fill="auto"/>
          </w:tcPr>
          <w:p w14:paraId="6310522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42C03C0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279899F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245781E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4C20623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1164171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6C205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03ED0" w:rsidRPr="00E1367D" w14:paraId="07349675" w14:textId="77777777" w:rsidTr="00B1131B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93D1FE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EBB82B" w14:textId="77777777" w:rsidR="00303ED0" w:rsidRPr="00E1367D" w:rsidRDefault="00303ED0" w:rsidP="00B1131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 xml:space="preserve">ზოგადი ფიზიოლოგია 1 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14:paraId="18051A9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16DB06C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14:paraId="6BA0B36C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14:paraId="0F1024F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796776A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14:paraId="113F5A0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593" w:type="dxa"/>
            <w:shd w:val="clear" w:color="auto" w:fill="auto"/>
          </w:tcPr>
          <w:p w14:paraId="466DA07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76B22B4E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2C34380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6A559B7C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713AE06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7AC0A38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4DEAC6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03ED0" w:rsidRPr="00E1367D" w14:paraId="621ACC4A" w14:textId="77777777" w:rsidTr="00B1131B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7CC8E5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33AA1E" w14:textId="77777777" w:rsidR="00303ED0" w:rsidRPr="00E1367D" w:rsidRDefault="00303ED0" w:rsidP="00B1131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 xml:space="preserve">ლაბორატორიული კვლევის საფუძვლები    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14:paraId="2E12323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0B1C4DD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14:paraId="57E38C0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14:paraId="4F8078C2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0EA5807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14:paraId="7E3F4FB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3" w:type="dxa"/>
            <w:shd w:val="clear" w:color="auto" w:fill="auto"/>
          </w:tcPr>
          <w:p w14:paraId="5DE1250C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21571EFE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264CC3C0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69FE6F8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10A1CA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5BFB42B5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3B117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303ED0" w:rsidRPr="00E1367D" w14:paraId="5AFB435E" w14:textId="77777777" w:rsidTr="00B1131B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1C119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4DBBE7A" w14:textId="77777777" w:rsidR="00303ED0" w:rsidRPr="00E1367D" w:rsidRDefault="00303ED0" w:rsidP="00B1131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>ბიოტექნოლოგია 1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14:paraId="7D27020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5C85606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14:paraId="03CFCFCC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14:paraId="56637510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408ECA3E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14:paraId="40F187C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93" w:type="dxa"/>
            <w:shd w:val="clear" w:color="auto" w:fill="auto"/>
          </w:tcPr>
          <w:p w14:paraId="0CF30D0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34690D0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252E7745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2A267A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2B6E9C5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4D6FFA4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E0D29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03ED0" w:rsidRPr="00E1367D" w14:paraId="5B319FF8" w14:textId="77777777" w:rsidTr="00B1131B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54518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C97758" w14:textId="77777777" w:rsidR="00303ED0" w:rsidRPr="00E1367D" w:rsidRDefault="00303ED0" w:rsidP="00B1131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>ფერმენტული ტექნოლოგიები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14:paraId="08F4652E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22DA530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14:paraId="2CAF172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14:paraId="5418A33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503B341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14:paraId="0A4A943A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93" w:type="dxa"/>
            <w:shd w:val="clear" w:color="auto" w:fill="auto"/>
          </w:tcPr>
          <w:p w14:paraId="6A25332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029822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43737B45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404CE32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60B2336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2F6A6B5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A453DA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303ED0" w:rsidRPr="00E1367D" w14:paraId="38A83CC7" w14:textId="77777777" w:rsidTr="00B1131B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D2DBC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945AC8B" w14:textId="77777777" w:rsidR="00303ED0" w:rsidRPr="00E1367D" w:rsidRDefault="00303ED0" w:rsidP="00B1131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>კვება და ჯანმრთელობა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14:paraId="10F92F22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4291EEA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14:paraId="737CC166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14:paraId="14144C4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69BE5086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14:paraId="452408A2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93" w:type="dxa"/>
            <w:shd w:val="clear" w:color="auto" w:fill="auto"/>
          </w:tcPr>
          <w:p w14:paraId="126C148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75C6B8A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0F96679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8102F19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FEB8A8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4A2D4816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3349E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03ED0" w:rsidRPr="00E1367D" w14:paraId="5C6903D1" w14:textId="77777777" w:rsidTr="00B1131B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3067C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0ADE37" w14:textId="77777777" w:rsidR="00303ED0" w:rsidRPr="00E1367D" w:rsidRDefault="00303ED0" w:rsidP="00B1131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>ნარჩენების მართვა და ბიოტექნოლოგია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14:paraId="58FBCD67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4F03D80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14:paraId="6184AA0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14:paraId="397B2AE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4528C1E5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14:paraId="47A344F5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93" w:type="dxa"/>
            <w:shd w:val="clear" w:color="auto" w:fill="auto"/>
          </w:tcPr>
          <w:p w14:paraId="5D9951E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DE70DA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04030B72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3DAD71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7D7ACD3E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6B20CAB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0CDC37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03ED0" w:rsidRPr="00E1367D" w14:paraId="5607D289" w14:textId="77777777" w:rsidTr="00B1131B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C460F6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C896C1" w14:textId="77777777" w:rsidR="00303ED0" w:rsidRPr="00E1367D" w:rsidRDefault="00303ED0" w:rsidP="00B1131B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>გმო და გარემოს უსაფრთხოება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14:paraId="2D4C5EB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65D9EB2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14:paraId="741EB66A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14:paraId="594907C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61BB4BB5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14:paraId="69543B5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593" w:type="dxa"/>
            <w:shd w:val="clear" w:color="auto" w:fill="auto"/>
          </w:tcPr>
          <w:p w14:paraId="5F764C1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852822C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7058AE12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51ACB7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FFBA54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33FFD4CE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93B807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03ED0" w:rsidRPr="00E1367D" w14:paraId="5BA0C9BA" w14:textId="77777777" w:rsidTr="00B1131B">
        <w:trPr>
          <w:trHeight w:val="323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24C47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92A668" w14:textId="77777777" w:rsidR="00303ED0" w:rsidRPr="00E1367D" w:rsidRDefault="00303ED0" w:rsidP="00B1131B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1367D">
              <w:rPr>
                <w:rFonts w:ascii="Sylfaen" w:hAnsi="Sylfaen"/>
                <w:sz w:val="20"/>
                <w:szCs w:val="20"/>
                <w:lang w:val="ka-GE"/>
              </w:rPr>
              <w:t>ბიოეთიკა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auto"/>
          </w:tcPr>
          <w:p w14:paraId="0B06CA10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1E82790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</w:tcPr>
          <w:p w14:paraId="0E6A5B70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shd w:val="clear" w:color="auto" w:fill="auto"/>
          </w:tcPr>
          <w:p w14:paraId="21429342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12180DF7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</w:tcPr>
          <w:p w14:paraId="3FDC7F0B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93" w:type="dxa"/>
            <w:shd w:val="clear" w:color="auto" w:fill="auto"/>
          </w:tcPr>
          <w:p w14:paraId="09029953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43C0ADD7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51D9DCC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2DF7D00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6F4818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auto"/>
          </w:tcPr>
          <w:p w14:paraId="3D1AAC0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457B87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03ED0" w:rsidRPr="00E96FC8" w14:paraId="32C31476" w14:textId="77777777" w:rsidTr="00927229">
        <w:trPr>
          <w:trHeight w:val="291"/>
          <w:jc w:val="center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4267BCB0" w14:textId="77777777" w:rsidR="00303ED0" w:rsidRPr="00E1367D" w:rsidRDefault="00303ED0" w:rsidP="00B1131B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20BE76CB" w14:textId="77777777" w:rsidR="00303ED0" w:rsidRPr="00E1367D" w:rsidRDefault="00303ED0" w:rsidP="00B1131B">
            <w:pPr>
              <w:spacing w:after="0" w:line="240" w:lineRule="auto"/>
              <w:jc w:val="right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E1367D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83" w:type="dxa"/>
            <w:tcBorders>
              <w:left w:val="double" w:sz="4" w:space="0" w:color="auto"/>
            </w:tcBorders>
            <w:shd w:val="clear" w:color="auto" w:fill="C00000"/>
          </w:tcPr>
          <w:p w14:paraId="45E00ED4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5" w:type="dxa"/>
            <w:shd w:val="clear" w:color="auto" w:fill="C00000"/>
          </w:tcPr>
          <w:p w14:paraId="3FA5C6FD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660" w:type="dxa"/>
            <w:shd w:val="clear" w:color="auto" w:fill="C00000"/>
          </w:tcPr>
          <w:p w14:paraId="55CFA7E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540</w:t>
            </w:r>
          </w:p>
        </w:tc>
        <w:tc>
          <w:tcPr>
            <w:tcW w:w="788" w:type="dxa"/>
            <w:shd w:val="clear" w:color="auto" w:fill="C00000"/>
          </w:tcPr>
          <w:p w14:paraId="1A6A555E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746" w:type="dxa"/>
            <w:shd w:val="clear" w:color="auto" w:fill="C00000"/>
          </w:tcPr>
          <w:p w14:paraId="7C59ACF2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927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C00000"/>
          </w:tcPr>
          <w:p w14:paraId="174CA9CA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93" w:type="dxa"/>
            <w:shd w:val="clear" w:color="auto" w:fill="C00000"/>
          </w:tcPr>
          <w:p w14:paraId="731A772E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shd w:val="clear" w:color="auto" w:fill="C00000"/>
          </w:tcPr>
          <w:p w14:paraId="595B26E1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3" w:type="dxa"/>
            <w:shd w:val="clear" w:color="auto" w:fill="C00000"/>
          </w:tcPr>
          <w:p w14:paraId="18EF79A8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shd w:val="clear" w:color="auto" w:fill="C00000"/>
          </w:tcPr>
          <w:p w14:paraId="361AD56F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shd w:val="clear" w:color="auto" w:fill="C00000"/>
          </w:tcPr>
          <w:p w14:paraId="3E7ACE07" w14:textId="77777777" w:rsidR="00303ED0" w:rsidRPr="00E1367D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C00000"/>
          </w:tcPr>
          <w:p w14:paraId="083EC00F" w14:textId="77777777" w:rsidR="00303ED0" w:rsidRPr="00E96FC8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1367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  <w:bookmarkStart w:id="0" w:name="_GoBack"/>
            <w:bookmarkEnd w:id="0"/>
          </w:p>
        </w:tc>
        <w:tc>
          <w:tcPr>
            <w:tcW w:w="882" w:type="dxa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6A5AA6EF" w14:textId="77777777" w:rsidR="00303ED0" w:rsidRPr="00E96FC8" w:rsidRDefault="00303ED0" w:rsidP="00B113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</w:tbl>
    <w:p w14:paraId="00F4D374" w14:textId="77777777" w:rsidR="00303ED0" w:rsidRDefault="00303ED0" w:rsidP="00303ED0"/>
    <w:p w14:paraId="4B60C1C9" w14:textId="77777777" w:rsidR="00303ED0" w:rsidRDefault="00303ED0" w:rsidP="00303ED0"/>
    <w:p w14:paraId="59F72226" w14:textId="77777777" w:rsidR="00FD2289" w:rsidRDefault="00FD2289" w:rsidP="00274BB9">
      <w:pPr>
        <w:spacing w:after="0" w:line="240" w:lineRule="auto"/>
      </w:pPr>
    </w:p>
    <w:sectPr w:rsidR="00FD2289" w:rsidSect="00971D6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F571" w14:textId="77777777" w:rsidR="00E9648D" w:rsidRDefault="00E9648D">
      <w:pPr>
        <w:spacing w:after="0" w:line="240" w:lineRule="auto"/>
      </w:pPr>
      <w:r>
        <w:separator/>
      </w:r>
    </w:p>
  </w:endnote>
  <w:endnote w:type="continuationSeparator" w:id="0">
    <w:p w14:paraId="4962D3CF" w14:textId="77777777" w:rsidR="00E9648D" w:rsidRDefault="00E9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112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AE13" w14:textId="09F5BEFF" w:rsidR="00FD2289" w:rsidRDefault="00FD22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7B604" w14:textId="77777777" w:rsidR="00E9648D" w:rsidRDefault="00E9648D">
      <w:pPr>
        <w:spacing w:after="0" w:line="240" w:lineRule="auto"/>
      </w:pPr>
      <w:r>
        <w:separator/>
      </w:r>
    </w:p>
  </w:footnote>
  <w:footnote w:type="continuationSeparator" w:id="0">
    <w:p w14:paraId="4A5CCA75" w14:textId="77777777" w:rsidR="00E9648D" w:rsidRDefault="00E9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00C"/>
    <w:multiLevelType w:val="hybridMultilevel"/>
    <w:tmpl w:val="5D5A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C37"/>
    <w:multiLevelType w:val="hybridMultilevel"/>
    <w:tmpl w:val="90E4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5985"/>
    <w:multiLevelType w:val="hybridMultilevel"/>
    <w:tmpl w:val="52DC1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80E03"/>
    <w:multiLevelType w:val="hybridMultilevel"/>
    <w:tmpl w:val="8EB2C0FC"/>
    <w:lvl w:ilvl="0" w:tplc="85FA3794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2788E"/>
    <w:multiLevelType w:val="hybridMultilevel"/>
    <w:tmpl w:val="7950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742B2"/>
    <w:multiLevelType w:val="hybridMultilevel"/>
    <w:tmpl w:val="45203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921F4"/>
    <w:multiLevelType w:val="hybridMultilevel"/>
    <w:tmpl w:val="82BA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372CF"/>
    <w:multiLevelType w:val="hybridMultilevel"/>
    <w:tmpl w:val="7DC68438"/>
    <w:lvl w:ilvl="0" w:tplc="4A18CE94">
      <w:start w:val="1"/>
      <w:numFmt w:val="decimal"/>
      <w:lvlText w:val="B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9" w15:restartNumberingAfterBreak="0">
    <w:nsid w:val="407F14E9"/>
    <w:multiLevelType w:val="hybridMultilevel"/>
    <w:tmpl w:val="BD2CC226"/>
    <w:lvl w:ilvl="0" w:tplc="91002FC8">
      <w:start w:val="1"/>
      <w:numFmt w:val="decimal"/>
      <w:lvlText w:val="C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06C6F"/>
    <w:multiLevelType w:val="hybridMultilevel"/>
    <w:tmpl w:val="4D4E01FE"/>
    <w:lvl w:ilvl="0" w:tplc="32E4C2E2">
      <w:start w:val="1"/>
      <w:numFmt w:val="decimal"/>
      <w:lvlText w:val="A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C1CD7"/>
    <w:multiLevelType w:val="hybridMultilevel"/>
    <w:tmpl w:val="327C2F02"/>
    <w:lvl w:ilvl="0" w:tplc="5F0224D8">
      <w:start w:val="1"/>
      <w:numFmt w:val="decimal"/>
      <w:lvlText w:val="D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D4E1B"/>
    <w:multiLevelType w:val="hybridMultilevel"/>
    <w:tmpl w:val="2D486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36454"/>
    <w:multiLevelType w:val="hybridMultilevel"/>
    <w:tmpl w:val="00E2219A"/>
    <w:lvl w:ilvl="0" w:tplc="7B8C1792">
      <w:start w:val="1"/>
      <w:numFmt w:val="decimal"/>
      <w:lvlText w:val="F%1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B4634"/>
    <w:multiLevelType w:val="hybridMultilevel"/>
    <w:tmpl w:val="19A89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4B5F"/>
    <w:multiLevelType w:val="hybridMultilevel"/>
    <w:tmpl w:val="E2BE4C72"/>
    <w:lvl w:ilvl="0" w:tplc="00CA7E80">
      <w:start w:val="1"/>
      <w:numFmt w:val="decimal"/>
      <w:lvlText w:val="E%1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F7829"/>
    <w:multiLevelType w:val="hybridMultilevel"/>
    <w:tmpl w:val="0A3CF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1"/>
  </w:num>
  <w:num w:numId="12">
    <w:abstractNumId w:val="15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98D"/>
    <w:rsid w:val="00013D03"/>
    <w:rsid w:val="00026153"/>
    <w:rsid w:val="00032432"/>
    <w:rsid w:val="0004661D"/>
    <w:rsid w:val="00051EC9"/>
    <w:rsid w:val="00053E51"/>
    <w:rsid w:val="001065FB"/>
    <w:rsid w:val="00122D0E"/>
    <w:rsid w:val="001500EB"/>
    <w:rsid w:val="00154002"/>
    <w:rsid w:val="0017416F"/>
    <w:rsid w:val="00185A5C"/>
    <w:rsid w:val="001E54B6"/>
    <w:rsid w:val="001E690D"/>
    <w:rsid w:val="001E7466"/>
    <w:rsid w:val="00207F6B"/>
    <w:rsid w:val="00221228"/>
    <w:rsid w:val="002359EF"/>
    <w:rsid w:val="00251AF7"/>
    <w:rsid w:val="002737AA"/>
    <w:rsid w:val="00274BB9"/>
    <w:rsid w:val="002832F6"/>
    <w:rsid w:val="00292098"/>
    <w:rsid w:val="002A5F00"/>
    <w:rsid w:val="002D2F08"/>
    <w:rsid w:val="002E513B"/>
    <w:rsid w:val="00303ED0"/>
    <w:rsid w:val="00325AC2"/>
    <w:rsid w:val="0036676E"/>
    <w:rsid w:val="00370C53"/>
    <w:rsid w:val="0038778C"/>
    <w:rsid w:val="00391790"/>
    <w:rsid w:val="003B2C6F"/>
    <w:rsid w:val="003D6856"/>
    <w:rsid w:val="003E2CE5"/>
    <w:rsid w:val="003E6506"/>
    <w:rsid w:val="004274AB"/>
    <w:rsid w:val="00456A72"/>
    <w:rsid w:val="0045733D"/>
    <w:rsid w:val="004737F6"/>
    <w:rsid w:val="004A6D9D"/>
    <w:rsid w:val="004E55DA"/>
    <w:rsid w:val="004F4D76"/>
    <w:rsid w:val="004F672E"/>
    <w:rsid w:val="00514C30"/>
    <w:rsid w:val="00536497"/>
    <w:rsid w:val="00537A71"/>
    <w:rsid w:val="0054135D"/>
    <w:rsid w:val="005A1951"/>
    <w:rsid w:val="005A32C2"/>
    <w:rsid w:val="005A725E"/>
    <w:rsid w:val="005B7240"/>
    <w:rsid w:val="005C00F2"/>
    <w:rsid w:val="005D344A"/>
    <w:rsid w:val="005E68D6"/>
    <w:rsid w:val="005F598D"/>
    <w:rsid w:val="0061498C"/>
    <w:rsid w:val="006163AD"/>
    <w:rsid w:val="00646D6A"/>
    <w:rsid w:val="006513CA"/>
    <w:rsid w:val="006D41BB"/>
    <w:rsid w:val="0070107F"/>
    <w:rsid w:val="007150D3"/>
    <w:rsid w:val="007614BF"/>
    <w:rsid w:val="00764269"/>
    <w:rsid w:val="0079070A"/>
    <w:rsid w:val="007A6266"/>
    <w:rsid w:val="007B2159"/>
    <w:rsid w:val="007C1EAF"/>
    <w:rsid w:val="007C1FFB"/>
    <w:rsid w:val="007F462E"/>
    <w:rsid w:val="008135AD"/>
    <w:rsid w:val="00820A32"/>
    <w:rsid w:val="00825C56"/>
    <w:rsid w:val="00871C98"/>
    <w:rsid w:val="00895B58"/>
    <w:rsid w:val="008D0E74"/>
    <w:rsid w:val="008E4D85"/>
    <w:rsid w:val="009107A4"/>
    <w:rsid w:val="00927229"/>
    <w:rsid w:val="0094258A"/>
    <w:rsid w:val="00956754"/>
    <w:rsid w:val="009A2E7D"/>
    <w:rsid w:val="009F411D"/>
    <w:rsid w:val="00A4100D"/>
    <w:rsid w:val="00A83E40"/>
    <w:rsid w:val="00A962BB"/>
    <w:rsid w:val="00AA2BA9"/>
    <w:rsid w:val="00AB44AE"/>
    <w:rsid w:val="00AE391B"/>
    <w:rsid w:val="00AE3D75"/>
    <w:rsid w:val="00AE7586"/>
    <w:rsid w:val="00AF24DA"/>
    <w:rsid w:val="00B11DBA"/>
    <w:rsid w:val="00B55C44"/>
    <w:rsid w:val="00B73CF6"/>
    <w:rsid w:val="00B875AD"/>
    <w:rsid w:val="00B94FE9"/>
    <w:rsid w:val="00B95557"/>
    <w:rsid w:val="00BA06B1"/>
    <w:rsid w:val="00BD08BC"/>
    <w:rsid w:val="00BF4A26"/>
    <w:rsid w:val="00C01B0B"/>
    <w:rsid w:val="00C06139"/>
    <w:rsid w:val="00C3244F"/>
    <w:rsid w:val="00C875B1"/>
    <w:rsid w:val="00CA0E83"/>
    <w:rsid w:val="00CB0AE0"/>
    <w:rsid w:val="00CB1DF0"/>
    <w:rsid w:val="00CC44E3"/>
    <w:rsid w:val="00D148F7"/>
    <w:rsid w:val="00D159AF"/>
    <w:rsid w:val="00D25156"/>
    <w:rsid w:val="00D44DF6"/>
    <w:rsid w:val="00D70639"/>
    <w:rsid w:val="00D77CCC"/>
    <w:rsid w:val="00DA4364"/>
    <w:rsid w:val="00E06CA9"/>
    <w:rsid w:val="00E1367D"/>
    <w:rsid w:val="00E147A5"/>
    <w:rsid w:val="00E44E9B"/>
    <w:rsid w:val="00E66297"/>
    <w:rsid w:val="00E775F7"/>
    <w:rsid w:val="00E9648D"/>
    <w:rsid w:val="00EA0EC1"/>
    <w:rsid w:val="00EA2679"/>
    <w:rsid w:val="00F25098"/>
    <w:rsid w:val="00F30BA1"/>
    <w:rsid w:val="00F43750"/>
    <w:rsid w:val="00F502DC"/>
    <w:rsid w:val="00F52014"/>
    <w:rsid w:val="00F80DE6"/>
    <w:rsid w:val="00FC0CE7"/>
    <w:rsid w:val="00FD2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7B5E"/>
  <w15:docId w15:val="{B1E0EFBA-48AE-4B53-86C2-BACE354B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DA"/>
  </w:style>
  <w:style w:type="character" w:styleId="Hyperlink">
    <w:name w:val="Hyperlink"/>
    <w:basedOn w:val="DefaultParagraphFont"/>
    <w:uiPriority w:val="99"/>
    <w:unhideWhenUsed/>
    <w:rsid w:val="004E55DA"/>
    <w:rPr>
      <w:color w:val="0000FF" w:themeColor="hyperlink"/>
      <w:u w:val="single"/>
    </w:rPr>
  </w:style>
  <w:style w:type="paragraph" w:customStyle="1" w:styleId="Default">
    <w:name w:val="Default"/>
    <w:rsid w:val="004E55D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NormalWeb">
    <w:name w:val="Normal (Web)"/>
    <w:basedOn w:val="Normal"/>
    <w:rsid w:val="004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4E55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DA"/>
    <w:rPr>
      <w:rFonts w:ascii="Tahoma" w:hAnsi="Tahoma" w:cs="Tahoma"/>
      <w:sz w:val="16"/>
      <w:szCs w:val="16"/>
    </w:rPr>
  </w:style>
  <w:style w:type="paragraph" w:customStyle="1" w:styleId="abzacixml">
    <w:name w:val="abzaci_xml"/>
    <w:basedOn w:val="PlainText"/>
    <w:autoRedefine/>
    <w:rsid w:val="007A6266"/>
    <w:pPr>
      <w:jc w:val="both"/>
    </w:pPr>
    <w:rPr>
      <w:rFonts w:ascii="Sylfaen" w:hAnsi="Sylfaen" w:cs="Consolas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62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6266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3E65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F462E"/>
  </w:style>
  <w:style w:type="table" w:styleId="TableGrid">
    <w:name w:val="Table Grid"/>
    <w:basedOn w:val="TableNormal"/>
    <w:uiPriority w:val="59"/>
    <w:rsid w:val="00FD22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A468-EFCB-4A72-923D-ECF393E2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61</cp:revision>
  <dcterms:created xsi:type="dcterms:W3CDTF">2015-12-09T20:20:00Z</dcterms:created>
  <dcterms:modified xsi:type="dcterms:W3CDTF">2022-10-19T17:56:00Z</dcterms:modified>
</cp:coreProperties>
</file>