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C9E" w:rsidRPr="007D3155" w:rsidRDefault="00B82C9E" w:rsidP="007D3155">
      <w:pPr>
        <w:pStyle w:val="Heading1"/>
        <w:spacing w:before="0" w:line="240" w:lineRule="auto"/>
        <w:jc w:val="center"/>
        <w:rPr>
          <w:rFonts w:ascii="Sylfaen" w:hAnsi="Sylfaen"/>
          <w:noProof/>
          <w:color w:val="auto"/>
          <w:sz w:val="20"/>
          <w:szCs w:val="20"/>
        </w:rPr>
      </w:pPr>
      <w:r w:rsidRPr="007D3155">
        <w:rPr>
          <w:rFonts w:ascii="Sylfaen" w:hAnsi="Sylfaen"/>
          <w:b w:val="0"/>
          <w:noProof/>
          <w:sz w:val="20"/>
          <w:szCs w:val="20"/>
        </w:rPr>
        <w:drawing>
          <wp:inline distT="0" distB="0" distL="0" distR="0" wp14:anchorId="16BC7B1A" wp14:editId="57CB4213">
            <wp:extent cx="6492240" cy="697861"/>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492240" cy="697861"/>
                    </a:xfrm>
                    <a:prstGeom prst="rect">
                      <a:avLst/>
                    </a:prstGeom>
                    <a:noFill/>
                    <a:ln w="9525">
                      <a:noFill/>
                      <a:miter lim="800000"/>
                      <a:headEnd/>
                      <a:tailEnd/>
                    </a:ln>
                  </pic:spPr>
                </pic:pic>
              </a:graphicData>
            </a:graphic>
          </wp:inline>
        </w:drawing>
      </w:r>
    </w:p>
    <w:p w:rsidR="00B82C9E" w:rsidRPr="007D3155" w:rsidRDefault="00B82C9E" w:rsidP="007D3155">
      <w:pPr>
        <w:pStyle w:val="Heading1"/>
        <w:spacing w:before="0" w:line="240" w:lineRule="auto"/>
        <w:jc w:val="center"/>
        <w:rPr>
          <w:rFonts w:ascii="Sylfaen" w:hAnsi="Sylfaen"/>
          <w:noProof/>
          <w:color w:val="auto"/>
          <w:sz w:val="20"/>
          <w:szCs w:val="20"/>
        </w:rPr>
      </w:pPr>
    </w:p>
    <w:p w:rsidR="00B82C9E" w:rsidRPr="007D3155" w:rsidRDefault="00B82C9E" w:rsidP="007D3155">
      <w:pPr>
        <w:pStyle w:val="Heading1"/>
        <w:spacing w:before="0" w:line="240" w:lineRule="auto"/>
        <w:jc w:val="center"/>
        <w:rPr>
          <w:rFonts w:ascii="Sylfaen" w:hAnsi="Sylfaen" w:cs="Sylfaen"/>
          <w:noProof/>
          <w:color w:val="auto"/>
          <w:sz w:val="20"/>
          <w:szCs w:val="20"/>
        </w:rPr>
      </w:pPr>
      <w:r w:rsidRPr="007D3155">
        <w:rPr>
          <w:rFonts w:ascii="Sylfaen" w:hAnsi="Sylfaen"/>
          <w:noProof/>
          <w:color w:val="auto"/>
          <w:sz w:val="20"/>
          <w:szCs w:val="20"/>
        </w:rPr>
        <w:t>კუ</w:t>
      </w:r>
      <w:r w:rsidRPr="007D3155">
        <w:rPr>
          <w:rFonts w:ascii="Sylfaen" w:hAnsi="Sylfaen" w:cs="Sylfaen"/>
          <w:noProof/>
          <w:color w:val="auto"/>
          <w:sz w:val="20"/>
          <w:szCs w:val="20"/>
        </w:rPr>
        <w:t>რიკულუმი</w:t>
      </w:r>
    </w:p>
    <w:p w:rsidR="00B82C9E" w:rsidRPr="007D3155" w:rsidRDefault="00B82C9E" w:rsidP="007D3155">
      <w:pPr>
        <w:spacing w:after="0" w:line="240" w:lineRule="auto"/>
        <w:rPr>
          <w:rFonts w:ascii="Sylfaen" w:hAnsi="Sylfaen"/>
          <w:noProof/>
          <w:sz w:val="20"/>
          <w:szCs w:val="20"/>
        </w:rPr>
      </w:pPr>
    </w:p>
    <w:tbl>
      <w:tblPr>
        <w:tblW w:w="11232" w:type="dxa"/>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6"/>
        <w:gridCol w:w="7116"/>
      </w:tblGrid>
      <w:tr w:rsidR="00B82C9E" w:rsidRPr="007D3155" w:rsidTr="00D446EA">
        <w:trPr>
          <w:trHeight w:val="221"/>
        </w:trPr>
        <w:tc>
          <w:tcPr>
            <w:tcW w:w="3510"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rsidR="00B82C9E" w:rsidRPr="007D3155" w:rsidRDefault="00B82C9E" w:rsidP="007D3155">
            <w:pPr>
              <w:spacing w:after="0" w:line="240" w:lineRule="auto"/>
              <w:rPr>
                <w:rFonts w:ascii="Sylfaen" w:hAnsi="Sylfaen"/>
                <w:b/>
                <w:noProof/>
                <w:sz w:val="20"/>
                <w:szCs w:val="20"/>
              </w:rPr>
            </w:pPr>
            <w:r w:rsidRPr="007D3155">
              <w:rPr>
                <w:rFonts w:ascii="Sylfaen" w:hAnsi="Sylfaen" w:cs="Sylfaen"/>
                <w:b/>
                <w:noProof/>
                <w:sz w:val="20"/>
                <w:szCs w:val="20"/>
              </w:rPr>
              <w:t>პროგრამის დასახელება</w:t>
            </w:r>
          </w:p>
        </w:tc>
        <w:tc>
          <w:tcPr>
            <w:tcW w:w="7722" w:type="dxa"/>
            <w:gridSpan w:val="2"/>
            <w:tcBorders>
              <w:top w:val="single" w:sz="18" w:space="0" w:color="auto"/>
              <w:left w:val="single" w:sz="8" w:space="0" w:color="auto"/>
              <w:bottom w:val="single" w:sz="18" w:space="0" w:color="auto"/>
              <w:right w:val="single" w:sz="18" w:space="0" w:color="auto"/>
            </w:tcBorders>
            <w:shd w:val="clear" w:color="auto" w:fill="D9D9D9" w:themeFill="background1" w:themeFillShade="D9"/>
          </w:tcPr>
          <w:p w:rsidR="00B82C9E" w:rsidRPr="007D3155" w:rsidRDefault="00B82C9E" w:rsidP="007D3155">
            <w:pPr>
              <w:spacing w:after="0" w:line="240" w:lineRule="auto"/>
              <w:rPr>
                <w:rFonts w:ascii="Sylfaen" w:hAnsi="Sylfaen" w:cs="Sylfaen"/>
                <w:b/>
                <w:noProof/>
                <w:sz w:val="20"/>
                <w:szCs w:val="20"/>
              </w:rPr>
            </w:pPr>
            <w:r w:rsidRPr="007D3155">
              <w:rPr>
                <w:rFonts w:ascii="Sylfaen" w:eastAsia="Calibri" w:hAnsi="Sylfaen" w:cs="Times New Roman"/>
                <w:b/>
                <w:noProof/>
                <w:sz w:val="20"/>
                <w:szCs w:val="20"/>
              </w:rPr>
              <w:t>დამატებითი (MINOR)  პროგრამა</w:t>
            </w:r>
            <w:r w:rsidRPr="007D3155">
              <w:rPr>
                <w:rFonts w:ascii="Sylfaen" w:hAnsi="Sylfaen"/>
                <w:b/>
                <w:noProof/>
                <w:sz w:val="20"/>
                <w:szCs w:val="20"/>
              </w:rPr>
              <w:t xml:space="preserve">  ეკოლოგია</w:t>
            </w:r>
            <w:r w:rsidRPr="007D3155">
              <w:rPr>
                <w:rFonts w:ascii="Sylfaen" w:hAnsi="Sylfaen" w:cs="Sylfaen"/>
                <w:b/>
                <w:noProof/>
                <w:sz w:val="20"/>
                <w:szCs w:val="20"/>
              </w:rPr>
              <w:t xml:space="preserve">   </w:t>
            </w:r>
          </w:p>
        </w:tc>
      </w:tr>
      <w:tr w:rsidR="00B82C9E" w:rsidRPr="007D3155" w:rsidTr="00D446EA">
        <w:trPr>
          <w:trHeight w:val="639"/>
        </w:trPr>
        <w:tc>
          <w:tcPr>
            <w:tcW w:w="3510"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rsidR="00B82C9E" w:rsidRPr="007D3155" w:rsidRDefault="00B82C9E" w:rsidP="007D3155">
            <w:pPr>
              <w:spacing w:after="0" w:line="240" w:lineRule="auto"/>
              <w:rPr>
                <w:rFonts w:ascii="Sylfaen" w:hAnsi="Sylfaen"/>
                <w:b/>
                <w:noProof/>
                <w:sz w:val="20"/>
                <w:szCs w:val="20"/>
              </w:rPr>
            </w:pPr>
            <w:r w:rsidRPr="007D3155">
              <w:rPr>
                <w:rFonts w:ascii="Sylfaen" w:hAnsi="Sylfaen" w:cs="Sylfaen"/>
                <w:b/>
                <w:noProof/>
                <w:sz w:val="20"/>
                <w:szCs w:val="20"/>
              </w:rPr>
              <w:t>მისანიჭებელი აკადემიური ხარისხი</w:t>
            </w:r>
            <w:r w:rsidRPr="007D3155">
              <w:rPr>
                <w:rFonts w:ascii="Sylfaen" w:hAnsi="Sylfaen"/>
                <w:b/>
                <w:noProof/>
                <w:sz w:val="20"/>
                <w:szCs w:val="20"/>
              </w:rPr>
              <w:t>/</w:t>
            </w:r>
            <w:r w:rsidRPr="007D3155">
              <w:rPr>
                <w:rFonts w:ascii="Sylfaen" w:hAnsi="Sylfaen" w:cs="Sylfaen"/>
                <w:b/>
                <w:noProof/>
                <w:sz w:val="20"/>
                <w:szCs w:val="20"/>
              </w:rPr>
              <w:t>კვალიფიკაცია</w:t>
            </w:r>
          </w:p>
        </w:tc>
        <w:tc>
          <w:tcPr>
            <w:tcW w:w="7722" w:type="dxa"/>
            <w:gridSpan w:val="2"/>
            <w:tcBorders>
              <w:top w:val="single" w:sz="18" w:space="0" w:color="auto"/>
              <w:left w:val="single" w:sz="8" w:space="0" w:color="auto"/>
              <w:bottom w:val="single" w:sz="18" w:space="0" w:color="auto"/>
              <w:right w:val="single" w:sz="18" w:space="0" w:color="auto"/>
            </w:tcBorders>
          </w:tcPr>
          <w:p w:rsidR="00B82C9E" w:rsidRPr="007D3155" w:rsidRDefault="00B82C9E" w:rsidP="007D3155">
            <w:pPr>
              <w:spacing w:after="0" w:line="240" w:lineRule="auto"/>
              <w:jc w:val="both"/>
              <w:rPr>
                <w:rFonts w:ascii="Sylfaen" w:hAnsi="Sylfaen"/>
                <w:b/>
                <w:noProof/>
                <w:sz w:val="20"/>
                <w:szCs w:val="20"/>
              </w:rPr>
            </w:pPr>
          </w:p>
        </w:tc>
      </w:tr>
      <w:tr w:rsidR="00B82C9E" w:rsidRPr="007D3155" w:rsidTr="00D446EA">
        <w:trPr>
          <w:trHeight w:val="221"/>
        </w:trPr>
        <w:tc>
          <w:tcPr>
            <w:tcW w:w="3510"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rsidR="00B82C9E" w:rsidRPr="007D3155" w:rsidRDefault="00B82C9E" w:rsidP="007D3155">
            <w:pPr>
              <w:spacing w:after="0" w:line="240" w:lineRule="auto"/>
              <w:rPr>
                <w:rFonts w:ascii="Sylfaen" w:hAnsi="Sylfaen" w:cs="Sylfaen"/>
                <w:b/>
                <w:noProof/>
                <w:sz w:val="20"/>
                <w:szCs w:val="20"/>
              </w:rPr>
            </w:pPr>
            <w:r w:rsidRPr="007D3155">
              <w:rPr>
                <w:rFonts w:ascii="Sylfaen" w:hAnsi="Sylfaen" w:cs="Sylfaen"/>
                <w:b/>
                <w:noProof/>
                <w:sz w:val="20"/>
                <w:szCs w:val="20"/>
              </w:rPr>
              <w:t>ფაკულტეტის დასახელება</w:t>
            </w:r>
          </w:p>
        </w:tc>
        <w:tc>
          <w:tcPr>
            <w:tcW w:w="7722" w:type="dxa"/>
            <w:gridSpan w:val="2"/>
            <w:tcBorders>
              <w:top w:val="single" w:sz="18" w:space="0" w:color="auto"/>
              <w:left w:val="single" w:sz="8" w:space="0" w:color="auto"/>
              <w:bottom w:val="single" w:sz="18" w:space="0" w:color="auto"/>
              <w:right w:val="single" w:sz="18" w:space="0" w:color="auto"/>
            </w:tcBorders>
          </w:tcPr>
          <w:p w:rsidR="00B82C9E" w:rsidRPr="007D3155" w:rsidRDefault="00B82C9E" w:rsidP="007D3155">
            <w:pPr>
              <w:spacing w:after="0" w:line="240" w:lineRule="auto"/>
              <w:jc w:val="both"/>
              <w:rPr>
                <w:rFonts w:ascii="Sylfaen" w:hAnsi="Sylfaen"/>
                <w:noProof/>
                <w:sz w:val="20"/>
                <w:szCs w:val="20"/>
              </w:rPr>
            </w:pPr>
            <w:r w:rsidRPr="007D3155">
              <w:rPr>
                <w:rFonts w:ascii="Sylfaen" w:hAnsi="Sylfaen"/>
                <w:noProof/>
                <w:sz w:val="20"/>
                <w:szCs w:val="20"/>
              </w:rPr>
              <w:t>ზუსტ  და  საბუნებისმეტყველო მეცნიერებათა ფაკულტეტი</w:t>
            </w:r>
          </w:p>
        </w:tc>
      </w:tr>
      <w:tr w:rsidR="00B82C9E" w:rsidRPr="007D3155" w:rsidTr="00D446EA">
        <w:trPr>
          <w:trHeight w:val="421"/>
        </w:trPr>
        <w:tc>
          <w:tcPr>
            <w:tcW w:w="3510"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rsidR="00B82C9E" w:rsidRPr="007D3155" w:rsidRDefault="00B82C9E" w:rsidP="007D3155">
            <w:pPr>
              <w:spacing w:after="0" w:line="240" w:lineRule="auto"/>
              <w:rPr>
                <w:rFonts w:ascii="Sylfaen" w:hAnsi="Sylfaen" w:cs="Sylfaen"/>
                <w:b/>
                <w:noProof/>
                <w:sz w:val="20"/>
                <w:szCs w:val="20"/>
              </w:rPr>
            </w:pPr>
            <w:r w:rsidRPr="007D3155">
              <w:rPr>
                <w:rFonts w:ascii="Sylfaen" w:hAnsi="Sylfaen" w:cs="Sylfaen"/>
                <w:b/>
                <w:noProof/>
                <w:sz w:val="20"/>
                <w:szCs w:val="20"/>
              </w:rPr>
              <w:t>პროგრამის ხელმძღვანელი/ ხელმძღვანელები/კოორდინატორი</w:t>
            </w:r>
          </w:p>
        </w:tc>
        <w:tc>
          <w:tcPr>
            <w:tcW w:w="7722" w:type="dxa"/>
            <w:gridSpan w:val="2"/>
            <w:tcBorders>
              <w:top w:val="single" w:sz="18" w:space="0" w:color="auto"/>
              <w:left w:val="single" w:sz="8" w:space="0" w:color="auto"/>
              <w:bottom w:val="single" w:sz="18" w:space="0" w:color="auto"/>
              <w:right w:val="single" w:sz="18" w:space="0" w:color="auto"/>
            </w:tcBorders>
          </w:tcPr>
          <w:p w:rsidR="00B82C9E" w:rsidRPr="007D3155" w:rsidRDefault="00B82C9E" w:rsidP="007D3155">
            <w:pPr>
              <w:spacing w:after="0" w:line="240" w:lineRule="auto"/>
              <w:jc w:val="both"/>
              <w:rPr>
                <w:rFonts w:ascii="Sylfaen" w:eastAsia="Times New Roman" w:hAnsi="Sylfaen" w:cs="Sylfaen"/>
                <w:b/>
                <w:noProof/>
                <w:sz w:val="20"/>
                <w:szCs w:val="20"/>
                <w:lang w:eastAsia="ru-RU"/>
              </w:rPr>
            </w:pPr>
            <w:r w:rsidRPr="007D3155">
              <w:rPr>
                <w:rFonts w:ascii="Sylfaen" w:eastAsia="Times New Roman" w:hAnsi="Sylfaen" w:cs="Sylfaen"/>
                <w:b/>
                <w:noProof/>
                <w:sz w:val="20"/>
                <w:szCs w:val="20"/>
                <w:lang w:eastAsia="ru-RU"/>
              </w:rPr>
              <w:t xml:space="preserve">მაია გაბუნია − </w:t>
            </w:r>
            <w:r w:rsidRPr="007D3155">
              <w:rPr>
                <w:rFonts w:ascii="Sylfaen" w:eastAsia="Times New Roman" w:hAnsi="Sylfaen" w:cs="Sylfaen"/>
                <w:noProof/>
                <w:sz w:val="20"/>
                <w:szCs w:val="20"/>
                <w:lang w:eastAsia="ru-RU"/>
              </w:rPr>
              <w:t>ბიოლოგიის დოქტორი, ასოცირებული პროფესორი</w:t>
            </w:r>
            <w:r w:rsidRPr="007D3155">
              <w:rPr>
                <w:rFonts w:ascii="Sylfaen" w:eastAsia="Times New Roman" w:hAnsi="Sylfaen" w:cs="Sylfaen"/>
                <w:b/>
                <w:noProof/>
                <w:sz w:val="20"/>
                <w:szCs w:val="20"/>
                <w:lang w:eastAsia="ru-RU"/>
              </w:rPr>
              <w:t xml:space="preserve"> </w:t>
            </w:r>
          </w:p>
          <w:p w:rsidR="00B82C9E" w:rsidRPr="007D3155" w:rsidRDefault="00B82C9E" w:rsidP="007D3155">
            <w:pPr>
              <w:spacing w:after="0" w:line="240" w:lineRule="auto"/>
              <w:jc w:val="both"/>
              <w:rPr>
                <w:rFonts w:ascii="Sylfaen" w:hAnsi="Sylfaen" w:cs="Sylfaen"/>
                <w:noProof/>
                <w:sz w:val="20"/>
                <w:szCs w:val="20"/>
              </w:rPr>
            </w:pPr>
            <w:r w:rsidRPr="007D3155">
              <w:rPr>
                <w:rFonts w:ascii="Sylfaen" w:hAnsi="Sylfaen"/>
                <w:noProof/>
                <w:sz w:val="20"/>
                <w:szCs w:val="20"/>
              </w:rPr>
              <w:sym w:font="Wingdings" w:char="F028"/>
            </w:r>
            <w:r w:rsidRPr="007D3155">
              <w:rPr>
                <w:rFonts w:ascii="Sylfaen" w:hAnsi="Sylfaen" w:cs="Sylfaen"/>
                <w:noProof/>
                <w:sz w:val="20"/>
                <w:szCs w:val="20"/>
              </w:rPr>
              <w:t xml:space="preserve">-04 31 7 09 52;  577 39 24 01;   </w:t>
            </w:r>
          </w:p>
          <w:p w:rsidR="00B82C9E" w:rsidRPr="007D3155" w:rsidRDefault="00B82C9E" w:rsidP="007D3155">
            <w:pPr>
              <w:spacing w:after="0" w:line="240" w:lineRule="auto"/>
              <w:jc w:val="both"/>
              <w:rPr>
                <w:rFonts w:ascii="Sylfaen" w:hAnsi="Sylfaen"/>
                <w:b/>
                <w:noProof/>
                <w:color w:val="C45911" w:themeColor="accent2" w:themeShade="BF"/>
                <w:sz w:val="20"/>
                <w:szCs w:val="20"/>
              </w:rPr>
            </w:pPr>
            <w:r w:rsidRPr="007D3155">
              <w:rPr>
                <w:rFonts w:ascii="Sylfaen" w:hAnsi="Sylfaen"/>
                <w:bCs/>
                <w:noProof/>
                <w:sz w:val="20"/>
                <w:szCs w:val="20"/>
              </w:rPr>
              <w:t>e-mai</w:t>
            </w:r>
            <w:r w:rsidRPr="007D3155">
              <w:rPr>
                <w:rFonts w:ascii="Sylfaen" w:hAnsi="Sylfaen"/>
                <w:noProof/>
                <w:sz w:val="20"/>
                <w:szCs w:val="20"/>
              </w:rPr>
              <w:t xml:space="preserve">l – </w:t>
            </w:r>
            <w:hyperlink r:id="rId8" w:history="1">
              <w:r w:rsidRPr="007D3155">
                <w:rPr>
                  <w:rStyle w:val="Hyperlink"/>
                  <w:rFonts w:ascii="Sylfaen" w:hAnsi="Sylfaen"/>
                  <w:noProof/>
                  <w:sz w:val="20"/>
                  <w:szCs w:val="20"/>
                </w:rPr>
                <w:t>maia.gabunia@atsu.edu.ge</w:t>
              </w:r>
            </w:hyperlink>
            <w:r w:rsidRPr="007D3155">
              <w:rPr>
                <w:rFonts w:ascii="Sylfaen" w:hAnsi="Sylfaen"/>
                <w:noProof/>
                <w:sz w:val="20"/>
                <w:szCs w:val="20"/>
              </w:rPr>
              <w:t xml:space="preserve">            </w:t>
            </w:r>
          </w:p>
        </w:tc>
      </w:tr>
      <w:tr w:rsidR="00B82C9E" w:rsidRPr="007D3155" w:rsidTr="00D446EA">
        <w:trPr>
          <w:trHeight w:val="476"/>
        </w:trPr>
        <w:tc>
          <w:tcPr>
            <w:tcW w:w="3510" w:type="dxa"/>
            <w:tcBorders>
              <w:top w:val="single" w:sz="18" w:space="0" w:color="auto"/>
              <w:left w:val="single" w:sz="18" w:space="0" w:color="auto"/>
              <w:bottom w:val="single" w:sz="18" w:space="0" w:color="auto"/>
            </w:tcBorders>
            <w:shd w:val="clear" w:color="auto" w:fill="D9D9D9" w:themeFill="background1" w:themeFillShade="D9"/>
          </w:tcPr>
          <w:p w:rsidR="00B82C9E" w:rsidRPr="007D3155" w:rsidRDefault="00B82C9E" w:rsidP="007D3155">
            <w:pPr>
              <w:spacing w:after="0" w:line="240" w:lineRule="auto"/>
              <w:rPr>
                <w:rFonts w:ascii="Sylfaen" w:hAnsi="Sylfaen"/>
                <w:b/>
                <w:noProof/>
                <w:sz w:val="20"/>
                <w:szCs w:val="20"/>
              </w:rPr>
            </w:pPr>
            <w:r w:rsidRPr="007D3155">
              <w:rPr>
                <w:rFonts w:ascii="Sylfaen" w:hAnsi="Sylfaen" w:cs="Sylfaen"/>
                <w:b/>
                <w:noProof/>
                <w:sz w:val="20"/>
                <w:szCs w:val="20"/>
              </w:rPr>
              <w:t>პროგრამის ხანგრძლივობა</w:t>
            </w:r>
            <w:r w:rsidRPr="007D3155">
              <w:rPr>
                <w:rFonts w:ascii="Sylfaen" w:hAnsi="Sylfaen"/>
                <w:b/>
                <w:noProof/>
                <w:sz w:val="20"/>
                <w:szCs w:val="20"/>
              </w:rPr>
              <w:t xml:space="preserve">/ </w:t>
            </w:r>
            <w:r w:rsidRPr="007D3155">
              <w:rPr>
                <w:rFonts w:ascii="Sylfaen" w:hAnsi="Sylfaen" w:cs="Sylfaen"/>
                <w:b/>
                <w:noProof/>
                <w:sz w:val="20"/>
                <w:szCs w:val="20"/>
              </w:rPr>
              <w:t>მოცულობა</w:t>
            </w:r>
            <w:r w:rsidRPr="007D3155">
              <w:rPr>
                <w:rFonts w:ascii="Sylfaen" w:hAnsi="Sylfaen"/>
                <w:b/>
                <w:noProof/>
                <w:sz w:val="20"/>
                <w:szCs w:val="20"/>
              </w:rPr>
              <w:t xml:space="preserve"> (</w:t>
            </w:r>
            <w:r w:rsidRPr="007D3155">
              <w:rPr>
                <w:rFonts w:ascii="Sylfaen" w:hAnsi="Sylfaen" w:cs="Sylfaen"/>
                <w:b/>
                <w:noProof/>
                <w:sz w:val="20"/>
                <w:szCs w:val="20"/>
              </w:rPr>
              <w:t>სემესტრი</w:t>
            </w:r>
            <w:r w:rsidRPr="007D3155">
              <w:rPr>
                <w:rFonts w:ascii="Sylfaen" w:hAnsi="Sylfaen"/>
                <w:b/>
                <w:noProof/>
                <w:sz w:val="20"/>
                <w:szCs w:val="20"/>
              </w:rPr>
              <w:t xml:space="preserve">, </w:t>
            </w:r>
            <w:r w:rsidRPr="007D3155">
              <w:rPr>
                <w:rFonts w:ascii="Sylfaen" w:hAnsi="Sylfaen" w:cs="Sylfaen"/>
                <w:b/>
                <w:noProof/>
                <w:sz w:val="20"/>
                <w:szCs w:val="20"/>
              </w:rPr>
              <w:t>კრედიტების რაოდენობა</w:t>
            </w:r>
            <w:r w:rsidRPr="007D3155">
              <w:rPr>
                <w:rFonts w:ascii="Sylfaen" w:hAnsi="Sylfaen"/>
                <w:b/>
                <w:noProof/>
                <w:sz w:val="20"/>
                <w:szCs w:val="20"/>
              </w:rPr>
              <w:t>)</w:t>
            </w:r>
          </w:p>
        </w:tc>
        <w:tc>
          <w:tcPr>
            <w:tcW w:w="7722" w:type="dxa"/>
            <w:gridSpan w:val="2"/>
            <w:tcBorders>
              <w:top w:val="single" w:sz="18" w:space="0" w:color="auto"/>
              <w:right w:val="single" w:sz="18" w:space="0" w:color="auto"/>
            </w:tcBorders>
          </w:tcPr>
          <w:p w:rsidR="00B82C9E" w:rsidRPr="007D3155" w:rsidRDefault="00B82C9E" w:rsidP="007D3155">
            <w:pPr>
              <w:spacing w:after="0" w:line="240" w:lineRule="auto"/>
              <w:jc w:val="both"/>
              <w:rPr>
                <w:rFonts w:ascii="Sylfaen" w:hAnsi="Sylfaen"/>
                <w:noProof/>
                <w:sz w:val="20"/>
                <w:szCs w:val="20"/>
              </w:rPr>
            </w:pPr>
            <w:r w:rsidRPr="007D3155">
              <w:rPr>
                <w:rFonts w:ascii="Sylfaen" w:hAnsi="Sylfaen"/>
                <w:noProof/>
                <w:sz w:val="20"/>
                <w:szCs w:val="20"/>
              </w:rPr>
              <w:t>პროგრამის ხანგრძლივობა − ექვსი სემესტრი.</w:t>
            </w:r>
          </w:p>
          <w:p w:rsidR="00B82C9E" w:rsidRPr="007D3155" w:rsidRDefault="00B82C9E" w:rsidP="007D3155">
            <w:pPr>
              <w:spacing w:after="0" w:line="240" w:lineRule="auto"/>
              <w:jc w:val="both"/>
              <w:rPr>
                <w:rFonts w:ascii="Sylfaen" w:hAnsi="Sylfaen"/>
                <w:noProof/>
                <w:color w:val="C45911" w:themeColor="accent2" w:themeShade="BF"/>
                <w:sz w:val="20"/>
                <w:szCs w:val="20"/>
              </w:rPr>
            </w:pPr>
            <w:r w:rsidRPr="007D3155">
              <w:rPr>
                <w:rFonts w:ascii="Sylfaen" w:hAnsi="Sylfaen"/>
                <w:noProof/>
                <w:sz w:val="20"/>
                <w:szCs w:val="20"/>
              </w:rPr>
              <w:t>პროგრამის მოცულობა − 60</w:t>
            </w:r>
            <w:r w:rsidRPr="007D3155">
              <w:rPr>
                <w:rFonts w:ascii="Sylfaen" w:hAnsi="Sylfaen"/>
                <w:b/>
                <w:noProof/>
                <w:sz w:val="20"/>
                <w:szCs w:val="20"/>
              </w:rPr>
              <w:t xml:space="preserve"> </w:t>
            </w:r>
            <w:r w:rsidRPr="007D3155">
              <w:rPr>
                <w:rFonts w:ascii="Sylfaen" w:hAnsi="Sylfaen"/>
                <w:noProof/>
                <w:sz w:val="20"/>
                <w:szCs w:val="20"/>
              </w:rPr>
              <w:t xml:space="preserve">კრედიტი.   </w:t>
            </w:r>
          </w:p>
        </w:tc>
      </w:tr>
      <w:tr w:rsidR="00B82C9E" w:rsidRPr="007D3155" w:rsidTr="00D446EA">
        <w:trPr>
          <w:trHeight w:val="221"/>
        </w:trPr>
        <w:tc>
          <w:tcPr>
            <w:tcW w:w="3510" w:type="dxa"/>
            <w:tcBorders>
              <w:top w:val="single" w:sz="18" w:space="0" w:color="auto"/>
              <w:left w:val="single" w:sz="18" w:space="0" w:color="auto"/>
              <w:bottom w:val="single" w:sz="18" w:space="0" w:color="auto"/>
            </w:tcBorders>
            <w:shd w:val="clear" w:color="auto" w:fill="D9D9D9" w:themeFill="background1" w:themeFillShade="D9"/>
          </w:tcPr>
          <w:p w:rsidR="00B82C9E" w:rsidRPr="007D3155" w:rsidRDefault="00B82C9E" w:rsidP="007D3155">
            <w:pPr>
              <w:spacing w:after="0" w:line="240" w:lineRule="auto"/>
              <w:rPr>
                <w:rFonts w:ascii="Sylfaen" w:hAnsi="Sylfaen"/>
                <w:b/>
                <w:noProof/>
                <w:sz w:val="20"/>
                <w:szCs w:val="20"/>
              </w:rPr>
            </w:pPr>
            <w:r w:rsidRPr="007D3155">
              <w:rPr>
                <w:rFonts w:ascii="Sylfaen" w:hAnsi="Sylfaen" w:cs="Sylfaen"/>
                <w:b/>
                <w:noProof/>
                <w:sz w:val="20"/>
                <w:szCs w:val="20"/>
              </w:rPr>
              <w:t>სწავლების ენა</w:t>
            </w:r>
          </w:p>
        </w:tc>
        <w:tc>
          <w:tcPr>
            <w:tcW w:w="7722" w:type="dxa"/>
            <w:gridSpan w:val="2"/>
            <w:tcBorders>
              <w:top w:val="single" w:sz="18" w:space="0" w:color="auto"/>
              <w:bottom w:val="single" w:sz="18" w:space="0" w:color="auto"/>
              <w:right w:val="single" w:sz="18" w:space="0" w:color="auto"/>
            </w:tcBorders>
          </w:tcPr>
          <w:p w:rsidR="00B82C9E" w:rsidRPr="007D3155" w:rsidRDefault="00B82C9E" w:rsidP="007D3155">
            <w:pPr>
              <w:spacing w:after="0" w:line="240" w:lineRule="auto"/>
              <w:jc w:val="both"/>
              <w:rPr>
                <w:rFonts w:ascii="Sylfaen" w:hAnsi="Sylfaen"/>
                <w:b/>
                <w:noProof/>
                <w:sz w:val="20"/>
                <w:szCs w:val="20"/>
              </w:rPr>
            </w:pPr>
            <w:r w:rsidRPr="007D3155">
              <w:rPr>
                <w:rFonts w:ascii="Sylfaen" w:hAnsi="Sylfaen"/>
                <w:b/>
                <w:noProof/>
                <w:sz w:val="20"/>
                <w:szCs w:val="20"/>
              </w:rPr>
              <w:t>ქართული</w:t>
            </w:r>
          </w:p>
        </w:tc>
      </w:tr>
      <w:tr w:rsidR="00B82C9E" w:rsidRPr="007D3155" w:rsidTr="00D446EA">
        <w:trPr>
          <w:trHeight w:val="747"/>
        </w:trPr>
        <w:tc>
          <w:tcPr>
            <w:tcW w:w="3510" w:type="dxa"/>
            <w:tcBorders>
              <w:top w:val="single" w:sz="18" w:space="0" w:color="auto"/>
              <w:left w:val="single" w:sz="18" w:space="0" w:color="auto"/>
              <w:bottom w:val="single" w:sz="18" w:space="0" w:color="auto"/>
            </w:tcBorders>
            <w:shd w:val="clear" w:color="auto" w:fill="D9D9D9" w:themeFill="background1" w:themeFillShade="D9"/>
          </w:tcPr>
          <w:p w:rsidR="00B82C9E" w:rsidRPr="007D3155" w:rsidRDefault="00B82C9E" w:rsidP="007D3155">
            <w:pPr>
              <w:spacing w:after="0" w:line="240" w:lineRule="auto"/>
              <w:rPr>
                <w:rFonts w:ascii="Sylfaen" w:hAnsi="Sylfaen"/>
                <w:b/>
                <w:noProof/>
                <w:sz w:val="20"/>
                <w:szCs w:val="20"/>
              </w:rPr>
            </w:pPr>
            <w:r w:rsidRPr="007D3155">
              <w:rPr>
                <w:rFonts w:ascii="Sylfaen" w:hAnsi="Sylfaen" w:cs="Sylfaen"/>
                <w:b/>
                <w:noProof/>
                <w:sz w:val="20"/>
                <w:szCs w:val="20"/>
              </w:rPr>
              <w:t>პროგრამის შემუშავებისა და განახლების თარიღები;</w:t>
            </w:r>
          </w:p>
        </w:tc>
        <w:tc>
          <w:tcPr>
            <w:tcW w:w="7722" w:type="dxa"/>
            <w:gridSpan w:val="2"/>
            <w:tcBorders>
              <w:top w:val="single" w:sz="18" w:space="0" w:color="auto"/>
              <w:bottom w:val="single" w:sz="18" w:space="0" w:color="auto"/>
              <w:right w:val="single" w:sz="18" w:space="0" w:color="auto"/>
            </w:tcBorders>
          </w:tcPr>
          <w:p w:rsidR="00F259E7" w:rsidRPr="007D3155" w:rsidRDefault="00F259E7" w:rsidP="007D3155">
            <w:pPr>
              <w:spacing w:after="0" w:line="240" w:lineRule="auto"/>
              <w:jc w:val="both"/>
              <w:rPr>
                <w:rFonts w:ascii="Sylfaen" w:eastAsia="Times New Roman" w:hAnsi="Sylfaen" w:cs="Sylfaen"/>
                <w:noProof/>
                <w:sz w:val="20"/>
                <w:szCs w:val="20"/>
                <w:lang w:eastAsia="ru-RU"/>
              </w:rPr>
            </w:pPr>
            <w:r w:rsidRPr="007D3155">
              <w:rPr>
                <w:rFonts w:ascii="Sylfaen" w:eastAsia="Times New Roman" w:hAnsi="Sylfaen" w:cs="Sylfaen"/>
                <w:noProof/>
                <w:sz w:val="20"/>
                <w:szCs w:val="20"/>
                <w:lang w:val="ka-GE" w:eastAsia="ru-RU"/>
              </w:rPr>
              <w:t>აკრედიტაციის საბჭოს გადაწყვეტილება №50, 23.09.2011</w:t>
            </w:r>
          </w:p>
          <w:p w:rsidR="00B82C9E" w:rsidRPr="007D3155" w:rsidRDefault="007D3155" w:rsidP="007D3155">
            <w:pPr>
              <w:spacing w:after="0" w:line="240" w:lineRule="auto"/>
              <w:rPr>
                <w:rFonts w:ascii="Sylfaen" w:hAnsi="Sylfaen"/>
                <w:sz w:val="20"/>
                <w:szCs w:val="20"/>
              </w:rPr>
            </w:pPr>
            <w:r w:rsidRPr="007D3155">
              <w:rPr>
                <w:rFonts w:ascii="Sylfaen" w:hAnsi="Sylfaen"/>
                <w:sz w:val="20"/>
                <w:szCs w:val="20"/>
                <w:lang w:val="ka-GE"/>
              </w:rPr>
              <w:t>აკადემიური საბჭოს დადგენილება №3 (22/23), 16.09.2022</w:t>
            </w:r>
          </w:p>
        </w:tc>
      </w:tr>
      <w:tr w:rsidR="00B82C9E" w:rsidRPr="007D3155" w:rsidTr="00D446EA">
        <w:trPr>
          <w:trHeight w:val="221"/>
        </w:trPr>
        <w:tc>
          <w:tcPr>
            <w:tcW w:w="11232" w:type="dxa"/>
            <w:gridSpan w:val="3"/>
            <w:tcBorders>
              <w:top w:val="single" w:sz="12" w:space="0" w:color="auto"/>
              <w:left w:val="single" w:sz="18" w:space="0" w:color="auto"/>
              <w:bottom w:val="single" w:sz="18" w:space="0" w:color="auto"/>
              <w:right w:val="single" w:sz="18" w:space="0" w:color="auto"/>
            </w:tcBorders>
            <w:shd w:val="clear" w:color="auto" w:fill="D9D9D9" w:themeFill="background1" w:themeFillShade="D9"/>
          </w:tcPr>
          <w:p w:rsidR="00B82C9E" w:rsidRPr="007D3155" w:rsidRDefault="00B82C9E" w:rsidP="007D3155">
            <w:pPr>
              <w:spacing w:after="0" w:line="240" w:lineRule="auto"/>
              <w:rPr>
                <w:rFonts w:ascii="Sylfaen" w:hAnsi="Sylfaen"/>
                <w:noProof/>
                <w:sz w:val="20"/>
                <w:szCs w:val="20"/>
              </w:rPr>
            </w:pPr>
            <w:r w:rsidRPr="007D3155">
              <w:rPr>
                <w:rFonts w:ascii="Sylfaen" w:hAnsi="Sylfaen" w:cs="Sylfaen"/>
                <w:b/>
                <w:noProof/>
                <w:sz w:val="20"/>
                <w:szCs w:val="20"/>
              </w:rPr>
              <w:t>პროგრამაზე დაშვების წინაპირობები</w:t>
            </w:r>
            <w:r w:rsidRPr="007D3155">
              <w:rPr>
                <w:rFonts w:ascii="Sylfaen" w:hAnsi="Sylfaen"/>
                <w:b/>
                <w:noProof/>
                <w:sz w:val="20"/>
                <w:szCs w:val="20"/>
              </w:rPr>
              <w:t xml:space="preserve"> (</w:t>
            </w:r>
            <w:r w:rsidRPr="007D3155">
              <w:rPr>
                <w:rFonts w:ascii="Sylfaen" w:hAnsi="Sylfaen" w:cs="Sylfaen"/>
                <w:b/>
                <w:noProof/>
                <w:sz w:val="20"/>
                <w:szCs w:val="20"/>
              </w:rPr>
              <w:t>მოთხოვნები</w:t>
            </w:r>
            <w:r w:rsidRPr="007D3155">
              <w:rPr>
                <w:rFonts w:ascii="Sylfaen" w:hAnsi="Sylfaen"/>
                <w:b/>
                <w:noProof/>
                <w:sz w:val="20"/>
                <w:szCs w:val="20"/>
              </w:rPr>
              <w:t>)</w:t>
            </w:r>
          </w:p>
        </w:tc>
      </w:tr>
      <w:tr w:rsidR="00B82C9E" w:rsidRPr="007D3155" w:rsidTr="00B82C9E">
        <w:trPr>
          <w:trHeight w:val="651"/>
        </w:trPr>
        <w:tc>
          <w:tcPr>
            <w:tcW w:w="11232" w:type="dxa"/>
            <w:gridSpan w:val="3"/>
            <w:tcBorders>
              <w:top w:val="single" w:sz="18" w:space="0" w:color="auto"/>
              <w:left w:val="single" w:sz="18" w:space="0" w:color="auto"/>
              <w:right w:val="single" w:sz="18" w:space="0" w:color="auto"/>
            </w:tcBorders>
          </w:tcPr>
          <w:p w:rsidR="00B82C9E" w:rsidRPr="007D3155" w:rsidRDefault="00B82C9E" w:rsidP="007D3155">
            <w:pPr>
              <w:spacing w:after="0" w:line="240" w:lineRule="auto"/>
              <w:jc w:val="both"/>
              <w:rPr>
                <w:rFonts w:ascii="Sylfaen" w:hAnsi="Sylfaen" w:cs="Sylfaen"/>
                <w:bCs/>
                <w:noProof/>
                <w:sz w:val="20"/>
                <w:szCs w:val="20"/>
              </w:rPr>
            </w:pPr>
            <w:r w:rsidRPr="007D3155">
              <w:rPr>
                <w:rFonts w:ascii="Sylfaen" w:hAnsi="Sylfaen" w:cs="Sylfaen"/>
                <w:bCs/>
                <w:noProof/>
                <w:sz w:val="20"/>
                <w:szCs w:val="20"/>
              </w:rPr>
              <w:t>დამატებითი (minor) პროგრამა წარმოადგენს საბაკალავრო, საგანმანათლებლო პროგრამის „ეკოლოგია“</w:t>
            </w:r>
            <w:r w:rsidRPr="007D3155">
              <w:rPr>
                <w:rFonts w:ascii="Sylfaen" w:hAnsi="Sylfaen" w:cs="Sylfaen"/>
                <w:bCs/>
                <w:noProof/>
                <w:sz w:val="20"/>
                <w:szCs w:val="20"/>
              </w:rPr>
              <w:br/>
              <w:t>შემადგენელ სავალდებულო ნაწილს, რომელსაც ირჩევს სტუდენტი მესამე სემესტრიდან პირადი განცხადების საფუძველზე.</w:t>
            </w:r>
          </w:p>
          <w:p w:rsidR="00B82C9E" w:rsidRPr="007D3155" w:rsidRDefault="00B82C9E" w:rsidP="007D3155">
            <w:pPr>
              <w:spacing w:after="0" w:line="240" w:lineRule="auto"/>
              <w:jc w:val="both"/>
              <w:rPr>
                <w:rFonts w:ascii="Sylfaen" w:hAnsi="Sylfaen" w:cs="Sylfaen"/>
                <w:noProof/>
                <w:sz w:val="20"/>
                <w:szCs w:val="20"/>
              </w:rPr>
            </w:pPr>
          </w:p>
        </w:tc>
      </w:tr>
      <w:tr w:rsidR="00B82C9E" w:rsidRPr="007D3155" w:rsidTr="00D446EA">
        <w:trPr>
          <w:trHeight w:val="208"/>
        </w:trPr>
        <w:tc>
          <w:tcPr>
            <w:tcW w:w="11232"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B82C9E" w:rsidRPr="007D3155" w:rsidRDefault="00B82C9E" w:rsidP="007D3155">
            <w:pPr>
              <w:spacing w:after="0" w:line="240" w:lineRule="auto"/>
              <w:rPr>
                <w:rFonts w:ascii="Sylfaen" w:hAnsi="Sylfaen"/>
                <w:noProof/>
                <w:color w:val="C45911" w:themeColor="accent2" w:themeShade="BF"/>
                <w:sz w:val="20"/>
                <w:szCs w:val="20"/>
              </w:rPr>
            </w:pPr>
            <w:r w:rsidRPr="007D3155">
              <w:rPr>
                <w:rFonts w:ascii="Sylfaen" w:hAnsi="Sylfaen"/>
                <w:b/>
                <w:noProof/>
                <w:sz w:val="20"/>
                <w:szCs w:val="20"/>
              </w:rPr>
              <w:t>პროგრამის მიზნები</w:t>
            </w:r>
          </w:p>
        </w:tc>
      </w:tr>
      <w:tr w:rsidR="00B82C9E" w:rsidRPr="007D3155" w:rsidTr="00B82C9E">
        <w:trPr>
          <w:trHeight w:val="612"/>
        </w:trPr>
        <w:tc>
          <w:tcPr>
            <w:tcW w:w="11232" w:type="dxa"/>
            <w:gridSpan w:val="3"/>
            <w:tcBorders>
              <w:top w:val="single" w:sz="18" w:space="0" w:color="auto"/>
              <w:left w:val="single" w:sz="18" w:space="0" w:color="auto"/>
              <w:bottom w:val="single" w:sz="18" w:space="0" w:color="auto"/>
              <w:right w:val="single" w:sz="18" w:space="0" w:color="auto"/>
            </w:tcBorders>
          </w:tcPr>
          <w:p w:rsidR="00B82C9E" w:rsidRPr="007D3155" w:rsidRDefault="00B82C9E" w:rsidP="007D3155">
            <w:pPr>
              <w:pStyle w:val="ListParagraph"/>
              <w:tabs>
                <w:tab w:val="left" w:pos="284"/>
              </w:tabs>
              <w:spacing w:after="0" w:line="240" w:lineRule="auto"/>
              <w:ind w:left="0"/>
              <w:jc w:val="both"/>
              <w:outlineLvl w:val="2"/>
              <w:rPr>
                <w:rFonts w:ascii="Sylfaen" w:eastAsia="Times New Roman" w:hAnsi="Sylfaen" w:cs="Sylfaen"/>
                <w:noProof/>
                <w:sz w:val="20"/>
                <w:szCs w:val="20"/>
                <w:lang w:eastAsia="ru-RU"/>
              </w:rPr>
            </w:pPr>
            <w:r w:rsidRPr="007D3155">
              <w:rPr>
                <w:rFonts w:ascii="Sylfaen" w:hAnsi="Sylfaen" w:cs="Sylfaen"/>
                <w:bCs/>
                <w:noProof/>
                <w:sz w:val="20"/>
                <w:szCs w:val="20"/>
              </w:rPr>
              <w:t>დამატებითი (minor) პროგრამის მიზანია სტუდენტს მისცეს თეორიული ზოგადი განათლება ეკოლოგიაში. კერძოდ შეასწავლოს:</w:t>
            </w:r>
          </w:p>
          <w:p w:rsidR="00B82C9E" w:rsidRPr="007D3155" w:rsidRDefault="00B82C9E" w:rsidP="007D3155">
            <w:pPr>
              <w:pStyle w:val="ListParagraph"/>
              <w:numPr>
                <w:ilvl w:val="0"/>
                <w:numId w:val="4"/>
              </w:numPr>
              <w:tabs>
                <w:tab w:val="left" w:pos="284"/>
              </w:tabs>
              <w:spacing w:after="0" w:line="240" w:lineRule="auto"/>
              <w:ind w:left="0" w:firstLine="0"/>
              <w:jc w:val="both"/>
              <w:outlineLvl w:val="2"/>
              <w:rPr>
                <w:rFonts w:ascii="Sylfaen" w:eastAsia="Times New Roman" w:hAnsi="Sylfaen" w:cs="Sylfaen"/>
                <w:noProof/>
                <w:sz w:val="20"/>
                <w:szCs w:val="20"/>
                <w:lang w:eastAsia="ru-RU"/>
              </w:rPr>
            </w:pPr>
            <w:r w:rsidRPr="007D3155">
              <w:rPr>
                <w:rFonts w:ascii="Sylfaen" w:hAnsi="Sylfaen" w:cs="Sylfaen"/>
                <w:bCs/>
                <w:noProof/>
                <w:sz w:val="20"/>
                <w:szCs w:val="20"/>
              </w:rPr>
              <w:t>ძირითადი ეკოლოგიური ფაქტორები, მათი მოქმედების სპეციფიკა მცენარეთა და ცხოველთა ცალკეულ ორგანიზმებზე.</w:t>
            </w:r>
          </w:p>
          <w:p w:rsidR="00B82C9E" w:rsidRPr="007D3155" w:rsidRDefault="00B82C9E" w:rsidP="007D3155">
            <w:pPr>
              <w:pStyle w:val="ListParagraph"/>
              <w:numPr>
                <w:ilvl w:val="0"/>
                <w:numId w:val="4"/>
              </w:numPr>
              <w:tabs>
                <w:tab w:val="left" w:pos="284"/>
              </w:tabs>
              <w:spacing w:after="0" w:line="240" w:lineRule="auto"/>
              <w:ind w:left="0" w:firstLine="0"/>
              <w:jc w:val="both"/>
              <w:outlineLvl w:val="2"/>
              <w:rPr>
                <w:rFonts w:ascii="Sylfaen" w:eastAsia="Times New Roman" w:hAnsi="Sylfaen" w:cs="Sylfaen"/>
                <w:noProof/>
                <w:sz w:val="20"/>
                <w:szCs w:val="20"/>
                <w:lang w:eastAsia="ru-RU"/>
              </w:rPr>
            </w:pPr>
            <w:r w:rsidRPr="007D3155">
              <w:rPr>
                <w:rFonts w:ascii="Sylfaen" w:hAnsi="Sylfaen" w:cs="Sylfaen"/>
                <w:bCs/>
                <w:noProof/>
                <w:sz w:val="20"/>
                <w:szCs w:val="20"/>
              </w:rPr>
              <w:t xml:space="preserve"> სახეობრივი და ეკოსისტემური მრავალფეროვნების, პოპულაციების დაცვის,თანასაზოგადოებების ერთმანეთდან და გარემოსთან ურთიერთდამოკიდებულების კანონზომიერების ცოდნა</w:t>
            </w:r>
            <w:r w:rsidR="00C11C88" w:rsidRPr="007D3155">
              <w:rPr>
                <w:rFonts w:ascii="Sylfaen" w:hAnsi="Sylfaen" w:cs="Sylfaen"/>
                <w:bCs/>
                <w:noProof/>
                <w:sz w:val="20"/>
                <w:szCs w:val="20"/>
              </w:rPr>
              <w:t xml:space="preserve">. </w:t>
            </w:r>
            <w:r w:rsidRPr="007D3155">
              <w:rPr>
                <w:rFonts w:ascii="Sylfaen" w:hAnsi="Sylfaen" w:cs="Sylfaen"/>
                <w:bCs/>
                <w:noProof/>
                <w:sz w:val="20"/>
                <w:szCs w:val="20"/>
              </w:rPr>
              <w:t>ბიოსფეროზე ზემოქმედების მოსალოდნელი უარყოფითი  შედეგები.</w:t>
            </w:r>
          </w:p>
        </w:tc>
      </w:tr>
      <w:tr w:rsidR="00B82C9E" w:rsidRPr="007D3155" w:rsidTr="00D446EA">
        <w:trPr>
          <w:trHeight w:val="208"/>
        </w:trPr>
        <w:tc>
          <w:tcPr>
            <w:tcW w:w="11232" w:type="dxa"/>
            <w:gridSpan w:val="3"/>
            <w:tcBorders>
              <w:top w:val="single" w:sz="18" w:space="0" w:color="auto"/>
              <w:left w:val="single" w:sz="18" w:space="0" w:color="auto"/>
              <w:right w:val="single" w:sz="18" w:space="0" w:color="auto"/>
            </w:tcBorders>
            <w:shd w:val="clear" w:color="auto" w:fill="D9D9D9" w:themeFill="background1" w:themeFillShade="D9"/>
          </w:tcPr>
          <w:p w:rsidR="00B82C9E" w:rsidRPr="007D3155" w:rsidRDefault="00B82C9E" w:rsidP="007D3155">
            <w:pPr>
              <w:spacing w:after="0" w:line="240" w:lineRule="auto"/>
              <w:jc w:val="center"/>
              <w:rPr>
                <w:rFonts w:ascii="Sylfaen" w:hAnsi="Sylfaen" w:cs="Sylfaen"/>
                <w:b/>
                <w:bCs/>
                <w:noProof/>
                <w:sz w:val="20"/>
                <w:szCs w:val="20"/>
              </w:rPr>
            </w:pPr>
            <w:r w:rsidRPr="007D3155">
              <w:rPr>
                <w:rFonts w:ascii="Sylfaen" w:hAnsi="Sylfaen" w:cs="Sylfaen"/>
                <w:b/>
                <w:bCs/>
                <w:noProof/>
                <w:sz w:val="20"/>
                <w:szCs w:val="20"/>
              </w:rPr>
              <w:t>კომპეტენციები</w:t>
            </w:r>
          </w:p>
        </w:tc>
      </w:tr>
      <w:tr w:rsidR="00B82C9E" w:rsidRPr="007D3155" w:rsidTr="00D446EA">
        <w:trPr>
          <w:trHeight w:val="331"/>
        </w:trPr>
        <w:tc>
          <w:tcPr>
            <w:tcW w:w="4116" w:type="dxa"/>
            <w:gridSpan w:val="2"/>
            <w:tcBorders>
              <w:top w:val="single" w:sz="18" w:space="0" w:color="auto"/>
              <w:left w:val="single" w:sz="18" w:space="0" w:color="auto"/>
              <w:bottom w:val="single" w:sz="18" w:space="0" w:color="auto"/>
            </w:tcBorders>
            <w:shd w:val="clear" w:color="auto" w:fill="D9D9D9" w:themeFill="background1" w:themeFillShade="D9"/>
          </w:tcPr>
          <w:p w:rsidR="00B82C9E" w:rsidRPr="007D3155" w:rsidRDefault="00B82C9E" w:rsidP="007D3155">
            <w:pPr>
              <w:spacing w:after="0" w:line="240" w:lineRule="auto"/>
              <w:rPr>
                <w:rFonts w:ascii="Sylfaen" w:hAnsi="Sylfaen" w:cs="Sylfaen"/>
                <w:b/>
                <w:bCs/>
                <w:noProof/>
                <w:sz w:val="20"/>
                <w:szCs w:val="20"/>
              </w:rPr>
            </w:pPr>
            <w:r w:rsidRPr="007D3155">
              <w:rPr>
                <w:rFonts w:ascii="Sylfaen" w:hAnsi="Sylfaen" w:cs="Sylfaen"/>
                <w:b/>
                <w:bCs/>
                <w:noProof/>
                <w:sz w:val="20"/>
                <w:szCs w:val="20"/>
              </w:rPr>
              <w:t>ცოდნა და გაცნობიერება</w:t>
            </w:r>
          </w:p>
          <w:p w:rsidR="00B82C9E" w:rsidRPr="007D3155" w:rsidRDefault="00B82C9E" w:rsidP="007D3155">
            <w:pPr>
              <w:spacing w:after="0" w:line="240" w:lineRule="auto"/>
              <w:rPr>
                <w:rFonts w:ascii="Sylfaen" w:hAnsi="Sylfaen" w:cs="Sylfaen"/>
                <w:bCs/>
                <w:noProof/>
                <w:sz w:val="20"/>
                <w:szCs w:val="20"/>
              </w:rPr>
            </w:pPr>
          </w:p>
        </w:tc>
        <w:tc>
          <w:tcPr>
            <w:tcW w:w="7116" w:type="dxa"/>
            <w:tcBorders>
              <w:top w:val="single" w:sz="18" w:space="0" w:color="auto"/>
              <w:bottom w:val="single" w:sz="18" w:space="0" w:color="auto"/>
              <w:right w:val="single" w:sz="18" w:space="0" w:color="auto"/>
            </w:tcBorders>
          </w:tcPr>
          <w:p w:rsidR="00B82C9E" w:rsidRPr="007D3155" w:rsidRDefault="00B82C9E" w:rsidP="007D3155">
            <w:pPr>
              <w:pStyle w:val="ListParagraph"/>
              <w:numPr>
                <w:ilvl w:val="0"/>
                <w:numId w:val="4"/>
              </w:numPr>
              <w:tabs>
                <w:tab w:val="left" w:pos="256"/>
              </w:tabs>
              <w:spacing w:after="0" w:line="240" w:lineRule="auto"/>
              <w:ind w:left="366"/>
              <w:jc w:val="both"/>
              <w:rPr>
                <w:rFonts w:ascii="Sylfaen" w:eastAsia="Calibri" w:hAnsi="Sylfaen" w:cs="Times New Roman"/>
                <w:noProof/>
                <w:sz w:val="20"/>
                <w:szCs w:val="20"/>
              </w:rPr>
            </w:pPr>
            <w:r w:rsidRPr="007D3155">
              <w:rPr>
                <w:rFonts w:ascii="Sylfaen" w:eastAsia="Calibri" w:hAnsi="Sylfaen" w:cs="Sylfaen"/>
                <w:noProof/>
                <w:sz w:val="20"/>
                <w:szCs w:val="20"/>
              </w:rPr>
              <w:t>აღწერს გარემოში არსებული ეკოლოგიური ფაქტორების ზემოქმედებას მცენარეთა და ცხოველთა სამყაროზე.</w:t>
            </w:r>
          </w:p>
          <w:p w:rsidR="00B82C9E" w:rsidRPr="007D3155" w:rsidRDefault="00B82C9E" w:rsidP="007D3155">
            <w:pPr>
              <w:numPr>
                <w:ilvl w:val="0"/>
                <w:numId w:val="4"/>
              </w:numPr>
              <w:tabs>
                <w:tab w:val="left" w:pos="256"/>
              </w:tabs>
              <w:spacing w:after="0" w:line="240" w:lineRule="auto"/>
              <w:ind w:left="366"/>
              <w:jc w:val="both"/>
              <w:rPr>
                <w:rFonts w:ascii="Sylfaen" w:eastAsia="Calibri" w:hAnsi="Sylfaen" w:cs="Times New Roman"/>
                <w:noProof/>
                <w:sz w:val="20"/>
                <w:szCs w:val="20"/>
              </w:rPr>
            </w:pPr>
            <w:r w:rsidRPr="007D3155">
              <w:rPr>
                <w:rFonts w:ascii="Sylfaen" w:eastAsia="Calibri" w:hAnsi="Sylfaen" w:cs="Times New Roman"/>
                <w:noProof/>
                <w:sz w:val="20"/>
                <w:szCs w:val="20"/>
              </w:rPr>
              <w:t>ჩამოთვლის ეკოსისტემის ძირითად ტიპებს და აღწერს ბიოსფეროში</w:t>
            </w:r>
            <w:r w:rsidR="00E96217" w:rsidRPr="007D3155">
              <w:rPr>
                <w:rFonts w:ascii="Sylfaen" w:eastAsia="Calibri" w:hAnsi="Sylfaen" w:cs="Times New Roman"/>
                <w:noProof/>
                <w:sz w:val="20"/>
                <w:szCs w:val="20"/>
              </w:rPr>
              <w:t xml:space="preserve"> </w:t>
            </w:r>
            <w:r w:rsidRPr="007D3155">
              <w:rPr>
                <w:rFonts w:ascii="Sylfaen" w:eastAsia="Calibri" w:hAnsi="Sylfaen" w:cs="Times New Roman"/>
                <w:noProof/>
                <w:sz w:val="20"/>
                <w:szCs w:val="20"/>
              </w:rPr>
              <w:t xml:space="preserve">არსებულ ცოცხალ ორგანიზმებს შორის ურთიერთკავშირის ფორმებს. </w:t>
            </w:r>
          </w:p>
          <w:p w:rsidR="00B82C9E" w:rsidRPr="007D3155" w:rsidRDefault="00B82C9E" w:rsidP="007D3155">
            <w:pPr>
              <w:pStyle w:val="ListParagraph"/>
              <w:numPr>
                <w:ilvl w:val="0"/>
                <w:numId w:val="4"/>
              </w:numPr>
              <w:tabs>
                <w:tab w:val="left" w:pos="166"/>
              </w:tabs>
              <w:spacing w:after="0" w:line="240" w:lineRule="auto"/>
              <w:ind w:left="366"/>
              <w:jc w:val="both"/>
              <w:rPr>
                <w:rFonts w:ascii="Sylfaen" w:hAnsi="Sylfaen" w:cs="Sylfaen"/>
                <w:bCs/>
                <w:noProof/>
                <w:sz w:val="20"/>
                <w:szCs w:val="20"/>
              </w:rPr>
            </w:pPr>
            <w:r w:rsidRPr="007D3155">
              <w:rPr>
                <w:rFonts w:ascii="Sylfaen" w:eastAsia="Calibri" w:hAnsi="Sylfaen" w:cs="Sylfaen"/>
                <w:noProof/>
                <w:sz w:val="20"/>
                <w:szCs w:val="20"/>
              </w:rPr>
              <w:t xml:space="preserve">განიხილავს გარემოს დაცვის, ნარჩენების კომპლექსური მართვის, ეკოლოგიური სამართლის საფუძვლებს, ბუნებათრესურსულ და ბუნებადაცვით ურთიერთობებს. </w:t>
            </w:r>
          </w:p>
          <w:p w:rsidR="00B82C9E" w:rsidRPr="007D3155" w:rsidRDefault="00B82C9E" w:rsidP="007D3155">
            <w:pPr>
              <w:pStyle w:val="ListParagraph"/>
              <w:numPr>
                <w:ilvl w:val="0"/>
                <w:numId w:val="4"/>
              </w:numPr>
              <w:tabs>
                <w:tab w:val="left" w:pos="166"/>
              </w:tabs>
              <w:spacing w:after="0" w:line="240" w:lineRule="auto"/>
              <w:ind w:left="366"/>
              <w:jc w:val="both"/>
              <w:rPr>
                <w:rFonts w:ascii="Sylfaen" w:hAnsi="Sylfaen" w:cs="Sylfaen"/>
                <w:bCs/>
                <w:noProof/>
                <w:sz w:val="20"/>
                <w:szCs w:val="20"/>
              </w:rPr>
            </w:pPr>
            <w:r w:rsidRPr="007D3155">
              <w:rPr>
                <w:rFonts w:ascii="Sylfaen" w:eastAsia="Calibri" w:hAnsi="Sylfaen" w:cs="Sylfaen"/>
                <w:noProof/>
                <w:sz w:val="20"/>
                <w:szCs w:val="20"/>
              </w:rPr>
              <w:t>ერკვევა</w:t>
            </w:r>
            <w:r w:rsidRPr="007D3155">
              <w:rPr>
                <w:rFonts w:ascii="Sylfaen" w:eastAsia="Calibri" w:hAnsi="Sylfaen" w:cs="Times New Roman"/>
                <w:noProof/>
                <w:sz w:val="20"/>
                <w:szCs w:val="20"/>
              </w:rPr>
              <w:t xml:space="preserve"> გარემოს მონიტორინგისა და ექსპერტიზის საფუძვლებში, რომელიც ბიომრავალფეროვნების შენარჩუნების აუცილებელი პირობაა.</w:t>
            </w:r>
          </w:p>
        </w:tc>
      </w:tr>
      <w:tr w:rsidR="00B82C9E" w:rsidRPr="007D3155" w:rsidTr="00D446EA">
        <w:trPr>
          <w:trHeight w:val="1003"/>
        </w:trPr>
        <w:tc>
          <w:tcPr>
            <w:tcW w:w="4116" w:type="dxa"/>
            <w:gridSpan w:val="2"/>
            <w:tcBorders>
              <w:top w:val="single" w:sz="18" w:space="0" w:color="auto"/>
              <w:left w:val="single" w:sz="18" w:space="0" w:color="auto"/>
              <w:bottom w:val="single" w:sz="18" w:space="0" w:color="auto"/>
            </w:tcBorders>
            <w:shd w:val="clear" w:color="auto" w:fill="D9D9D9" w:themeFill="background1" w:themeFillShade="D9"/>
          </w:tcPr>
          <w:p w:rsidR="00B82C9E" w:rsidRPr="007D3155" w:rsidRDefault="00B82C9E" w:rsidP="007D3155">
            <w:pPr>
              <w:spacing w:after="0" w:line="240" w:lineRule="auto"/>
              <w:rPr>
                <w:rFonts w:ascii="Sylfaen" w:hAnsi="Sylfaen" w:cs="Sylfaen"/>
                <w:b/>
                <w:bCs/>
                <w:noProof/>
                <w:sz w:val="20"/>
                <w:szCs w:val="20"/>
              </w:rPr>
            </w:pPr>
            <w:r w:rsidRPr="007D3155">
              <w:rPr>
                <w:rFonts w:ascii="Sylfaen" w:hAnsi="Sylfaen" w:cs="Sylfaen"/>
                <w:b/>
                <w:bCs/>
                <w:noProof/>
                <w:sz w:val="20"/>
                <w:szCs w:val="20"/>
              </w:rPr>
              <w:lastRenderedPageBreak/>
              <w:t>უნარი</w:t>
            </w:r>
          </w:p>
        </w:tc>
        <w:tc>
          <w:tcPr>
            <w:tcW w:w="7116" w:type="dxa"/>
            <w:tcBorders>
              <w:top w:val="single" w:sz="18" w:space="0" w:color="auto"/>
              <w:bottom w:val="single" w:sz="18" w:space="0" w:color="auto"/>
              <w:right w:val="single" w:sz="18" w:space="0" w:color="auto"/>
            </w:tcBorders>
          </w:tcPr>
          <w:p w:rsidR="00B82C9E" w:rsidRPr="007D3155" w:rsidRDefault="00B82C9E" w:rsidP="007D3155">
            <w:pPr>
              <w:numPr>
                <w:ilvl w:val="0"/>
                <w:numId w:val="4"/>
              </w:numPr>
              <w:tabs>
                <w:tab w:val="left" w:pos="166"/>
              </w:tabs>
              <w:spacing w:after="0" w:line="240" w:lineRule="auto"/>
              <w:ind w:left="366"/>
              <w:jc w:val="both"/>
              <w:rPr>
                <w:rFonts w:ascii="Sylfaen" w:eastAsia="Calibri" w:hAnsi="Sylfaen" w:cs="Sylfaen"/>
                <w:noProof/>
                <w:sz w:val="20"/>
                <w:szCs w:val="20"/>
              </w:rPr>
            </w:pPr>
            <w:r w:rsidRPr="007D3155">
              <w:rPr>
                <w:rFonts w:ascii="Sylfaen" w:eastAsia="Calibri" w:hAnsi="Sylfaen" w:cs="Sylfaen"/>
                <w:noProof/>
                <w:sz w:val="20"/>
                <w:szCs w:val="20"/>
              </w:rPr>
              <w:t xml:space="preserve">ახდენს ეკოლოგიურ მეცნიერებებში ინფორმაციულ-საკომუნიკაციო ტექნოლოგიებისა და ელექტრონული რესურსების გამოყენებით მოპოვებული ინფორმაციის გაანალიზების საფუძველზე დასკვნების გაკეთებას და აუდიტორიისათვის წარდგენას. </w:t>
            </w:r>
          </w:p>
        </w:tc>
      </w:tr>
      <w:tr w:rsidR="00C11C88" w:rsidRPr="007D3155" w:rsidTr="00D446EA">
        <w:trPr>
          <w:trHeight w:val="567"/>
        </w:trPr>
        <w:tc>
          <w:tcPr>
            <w:tcW w:w="4116" w:type="dxa"/>
            <w:gridSpan w:val="2"/>
            <w:tcBorders>
              <w:top w:val="single" w:sz="18" w:space="0" w:color="auto"/>
              <w:left w:val="single" w:sz="18" w:space="0" w:color="auto"/>
              <w:bottom w:val="single" w:sz="18" w:space="0" w:color="auto"/>
            </w:tcBorders>
            <w:shd w:val="clear" w:color="auto" w:fill="D9D9D9" w:themeFill="background1" w:themeFillShade="D9"/>
          </w:tcPr>
          <w:p w:rsidR="00C11C88" w:rsidRPr="007D3155" w:rsidRDefault="00C11C88" w:rsidP="007D3155">
            <w:pPr>
              <w:spacing w:after="0" w:line="240" w:lineRule="auto"/>
              <w:rPr>
                <w:rFonts w:ascii="Sylfaen" w:hAnsi="Sylfaen" w:cs="Sylfaen"/>
                <w:b/>
                <w:bCs/>
                <w:noProof/>
                <w:sz w:val="20"/>
                <w:szCs w:val="20"/>
                <w:lang w:val="ka-GE"/>
              </w:rPr>
            </w:pPr>
            <w:r w:rsidRPr="007D3155">
              <w:rPr>
                <w:rFonts w:ascii="Sylfaen" w:hAnsi="Sylfaen" w:cs="Sylfaen"/>
                <w:b/>
                <w:bCs/>
                <w:noProof/>
                <w:sz w:val="20"/>
                <w:szCs w:val="20"/>
                <w:lang w:val="ka-GE"/>
              </w:rPr>
              <w:t>პასუხისმგებლობა და ავტონომიურობა</w:t>
            </w:r>
          </w:p>
        </w:tc>
        <w:tc>
          <w:tcPr>
            <w:tcW w:w="7116" w:type="dxa"/>
            <w:tcBorders>
              <w:top w:val="single" w:sz="18" w:space="0" w:color="auto"/>
              <w:bottom w:val="single" w:sz="18" w:space="0" w:color="auto"/>
              <w:right w:val="single" w:sz="18" w:space="0" w:color="auto"/>
            </w:tcBorders>
          </w:tcPr>
          <w:p w:rsidR="00C11C88" w:rsidRPr="007D3155" w:rsidRDefault="00C11C88" w:rsidP="007D3155">
            <w:pPr>
              <w:tabs>
                <w:tab w:val="left" w:pos="166"/>
              </w:tabs>
              <w:spacing w:after="0" w:line="240" w:lineRule="auto"/>
              <w:jc w:val="both"/>
              <w:rPr>
                <w:rFonts w:ascii="Sylfaen" w:eastAsia="Calibri" w:hAnsi="Sylfaen" w:cs="Sylfaen"/>
                <w:noProof/>
                <w:sz w:val="20"/>
                <w:szCs w:val="20"/>
              </w:rPr>
            </w:pPr>
          </w:p>
        </w:tc>
      </w:tr>
      <w:tr w:rsidR="00B82C9E" w:rsidRPr="007D3155" w:rsidTr="00D446EA">
        <w:trPr>
          <w:trHeight w:val="221"/>
        </w:trPr>
        <w:tc>
          <w:tcPr>
            <w:tcW w:w="11232" w:type="dxa"/>
            <w:gridSpan w:val="3"/>
            <w:tcBorders>
              <w:top w:val="single" w:sz="12" w:space="0" w:color="auto"/>
              <w:left w:val="single" w:sz="18" w:space="0" w:color="auto"/>
              <w:bottom w:val="single" w:sz="18" w:space="0" w:color="auto"/>
              <w:right w:val="single" w:sz="18" w:space="0" w:color="auto"/>
            </w:tcBorders>
            <w:shd w:val="clear" w:color="auto" w:fill="D9D9D9" w:themeFill="background1" w:themeFillShade="D9"/>
          </w:tcPr>
          <w:p w:rsidR="00B82C9E" w:rsidRPr="007D3155" w:rsidRDefault="00B82C9E" w:rsidP="007D3155">
            <w:pPr>
              <w:spacing w:after="0" w:line="240" w:lineRule="auto"/>
              <w:rPr>
                <w:rFonts w:ascii="Sylfaen" w:hAnsi="Sylfaen"/>
                <w:bCs/>
                <w:noProof/>
                <w:sz w:val="20"/>
                <w:szCs w:val="20"/>
              </w:rPr>
            </w:pPr>
            <w:r w:rsidRPr="007D3155">
              <w:rPr>
                <w:rFonts w:ascii="Sylfaen" w:hAnsi="Sylfaen" w:cs="Sylfaen"/>
                <w:b/>
                <w:bCs/>
                <w:noProof/>
                <w:sz w:val="20"/>
                <w:szCs w:val="20"/>
              </w:rPr>
              <w:t>სწავლების მეთოდები</w:t>
            </w:r>
          </w:p>
        </w:tc>
      </w:tr>
      <w:tr w:rsidR="00B82C9E" w:rsidRPr="007D3155" w:rsidTr="00B82C9E">
        <w:trPr>
          <w:trHeight w:val="221"/>
        </w:trPr>
        <w:tc>
          <w:tcPr>
            <w:tcW w:w="11232" w:type="dxa"/>
            <w:gridSpan w:val="3"/>
            <w:tcBorders>
              <w:top w:val="single" w:sz="18" w:space="0" w:color="auto"/>
              <w:left w:val="single" w:sz="18" w:space="0" w:color="auto"/>
              <w:bottom w:val="single" w:sz="18" w:space="0" w:color="auto"/>
              <w:right w:val="single" w:sz="18" w:space="0" w:color="auto"/>
            </w:tcBorders>
          </w:tcPr>
          <w:p w:rsidR="00B82C9E" w:rsidRPr="007D3155" w:rsidRDefault="00B82C9E" w:rsidP="007D3155">
            <w:pPr>
              <w:spacing w:after="0" w:line="240" w:lineRule="auto"/>
              <w:rPr>
                <w:rFonts w:ascii="Sylfaen" w:hAnsi="Sylfaen" w:cs="Sylfaen"/>
                <w:b/>
                <w:bCs/>
                <w:noProof/>
                <w:color w:val="C45911" w:themeColor="accent2" w:themeShade="BF"/>
                <w:sz w:val="20"/>
                <w:szCs w:val="20"/>
              </w:rPr>
            </w:pPr>
            <w:r w:rsidRPr="007D3155">
              <w:rPr>
                <w:rFonts w:ascii="Sylfaen" w:eastAsia="Calibri" w:hAnsi="Sylfaen" w:cs="Times New Roman"/>
                <w:noProof/>
                <w:sz w:val="20"/>
                <w:szCs w:val="20"/>
              </w:rPr>
              <w:t xml:space="preserve">ვერბელური, ახსნა-განმარტების, დემონსტრირების, </w:t>
            </w:r>
            <w:r w:rsidRPr="007D3155">
              <w:rPr>
                <w:rFonts w:ascii="Sylfaen" w:hAnsi="Sylfaen" w:cs="Sylfaen"/>
                <w:noProof/>
                <w:sz w:val="20"/>
                <w:szCs w:val="20"/>
              </w:rPr>
              <w:t>ანალიზისა და სინთეზის</w:t>
            </w:r>
          </w:p>
        </w:tc>
      </w:tr>
      <w:tr w:rsidR="00B82C9E" w:rsidRPr="007D3155" w:rsidTr="00D446EA">
        <w:trPr>
          <w:trHeight w:val="208"/>
        </w:trPr>
        <w:tc>
          <w:tcPr>
            <w:tcW w:w="11232"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B82C9E" w:rsidRPr="007D3155" w:rsidRDefault="00B82C9E" w:rsidP="007D3155">
            <w:pPr>
              <w:spacing w:after="0" w:line="240" w:lineRule="auto"/>
              <w:rPr>
                <w:rFonts w:ascii="Sylfaen" w:hAnsi="Sylfaen" w:cs="Sylfaen"/>
                <w:b/>
                <w:bCs/>
                <w:noProof/>
                <w:sz w:val="20"/>
                <w:szCs w:val="20"/>
              </w:rPr>
            </w:pPr>
            <w:r w:rsidRPr="007D3155">
              <w:rPr>
                <w:rFonts w:ascii="Sylfaen" w:hAnsi="Sylfaen" w:cs="Sylfaen"/>
                <w:b/>
                <w:bCs/>
                <w:noProof/>
                <w:sz w:val="20"/>
                <w:szCs w:val="20"/>
              </w:rPr>
              <w:t>პროგრამის სტრუქტურა</w:t>
            </w:r>
          </w:p>
        </w:tc>
      </w:tr>
      <w:tr w:rsidR="00B82C9E" w:rsidRPr="007D3155" w:rsidTr="00B82C9E">
        <w:trPr>
          <w:trHeight w:val="708"/>
        </w:trPr>
        <w:tc>
          <w:tcPr>
            <w:tcW w:w="11232" w:type="dxa"/>
            <w:gridSpan w:val="3"/>
            <w:tcBorders>
              <w:top w:val="single" w:sz="18" w:space="0" w:color="auto"/>
              <w:left w:val="single" w:sz="18" w:space="0" w:color="auto"/>
              <w:bottom w:val="single" w:sz="18" w:space="0" w:color="auto"/>
              <w:right w:val="single" w:sz="18" w:space="0" w:color="auto"/>
            </w:tcBorders>
          </w:tcPr>
          <w:p w:rsidR="00B82C9E" w:rsidRPr="007D3155" w:rsidRDefault="00B82C9E" w:rsidP="007D3155">
            <w:pPr>
              <w:pStyle w:val="NormalWeb"/>
              <w:spacing w:before="0" w:beforeAutospacing="0" w:after="0" w:afterAutospacing="0"/>
              <w:rPr>
                <w:rStyle w:val="Strong"/>
                <w:rFonts w:ascii="Sylfaen" w:hAnsi="Sylfaen"/>
                <w:b w:val="0"/>
                <w:noProof/>
                <w:sz w:val="20"/>
                <w:szCs w:val="20"/>
                <w:lang w:val="en-US"/>
              </w:rPr>
            </w:pPr>
            <w:r w:rsidRPr="007D3155">
              <w:rPr>
                <w:rStyle w:val="Strong"/>
                <w:rFonts w:ascii="Sylfaen" w:hAnsi="Sylfaen"/>
                <w:noProof/>
                <w:sz w:val="20"/>
                <w:szCs w:val="20"/>
                <w:lang w:val="en-US"/>
              </w:rPr>
              <w:t xml:space="preserve"> </w:t>
            </w:r>
            <w:r w:rsidRPr="007D3155">
              <w:rPr>
                <w:rStyle w:val="Strong"/>
                <w:rFonts w:ascii="Sylfaen" w:hAnsi="Sylfaen" w:cs="Sylfaen"/>
                <w:b w:val="0"/>
                <w:noProof/>
                <w:sz w:val="20"/>
                <w:szCs w:val="20"/>
                <w:lang w:val="en-US"/>
              </w:rPr>
              <w:t xml:space="preserve">დამატებითი (minor) პროგრამის ხანგრძლივობაა </w:t>
            </w:r>
            <w:r w:rsidRPr="007D3155">
              <w:rPr>
                <w:rStyle w:val="Strong"/>
                <w:rFonts w:ascii="Sylfaen" w:hAnsi="Sylfaen"/>
                <w:b w:val="0"/>
                <w:noProof/>
                <w:sz w:val="20"/>
                <w:szCs w:val="20"/>
                <w:lang w:val="en-US"/>
              </w:rPr>
              <w:t xml:space="preserve">ექვსი </w:t>
            </w:r>
            <w:r w:rsidRPr="007D3155">
              <w:rPr>
                <w:rStyle w:val="Strong"/>
                <w:rFonts w:ascii="Sylfaen" w:hAnsi="Sylfaen" w:cs="Sylfaen"/>
                <w:b w:val="0"/>
                <w:noProof/>
                <w:sz w:val="20"/>
                <w:szCs w:val="20"/>
                <w:lang w:val="en-US"/>
              </w:rPr>
              <w:t>სემესტრი</w:t>
            </w:r>
            <w:r w:rsidRPr="007D3155">
              <w:rPr>
                <w:rStyle w:val="Strong"/>
                <w:rFonts w:ascii="Sylfaen" w:hAnsi="Sylfaen"/>
                <w:b w:val="0"/>
                <w:noProof/>
                <w:sz w:val="20"/>
                <w:szCs w:val="20"/>
                <w:lang w:val="en-US"/>
              </w:rPr>
              <w:t xml:space="preserve">, მოცულობა - 60 </w:t>
            </w:r>
            <w:r w:rsidRPr="007D3155">
              <w:rPr>
                <w:rStyle w:val="Strong"/>
                <w:rFonts w:ascii="Sylfaen" w:hAnsi="Sylfaen" w:cs="Sylfaen"/>
                <w:b w:val="0"/>
                <w:noProof/>
                <w:sz w:val="20"/>
                <w:szCs w:val="20"/>
                <w:lang w:val="en-US"/>
              </w:rPr>
              <w:t xml:space="preserve">კრედიტი (სემესტრში 10 კრედიტი). </w:t>
            </w:r>
            <w:r w:rsidRPr="007D3155">
              <w:rPr>
                <w:rStyle w:val="Strong"/>
                <w:rFonts w:ascii="Sylfaen" w:hAnsi="Sylfaen"/>
                <w:b w:val="0"/>
                <w:noProof/>
                <w:sz w:val="20"/>
                <w:szCs w:val="20"/>
                <w:lang w:val="en-US"/>
              </w:rPr>
              <w:t xml:space="preserve">   </w:t>
            </w:r>
          </w:p>
          <w:p w:rsidR="00B82C9E" w:rsidRPr="007D3155" w:rsidRDefault="00B82C9E" w:rsidP="007D3155">
            <w:pPr>
              <w:pStyle w:val="NormalWeb"/>
              <w:spacing w:before="0" w:beforeAutospacing="0" w:after="0" w:afterAutospacing="0"/>
              <w:jc w:val="both"/>
              <w:rPr>
                <w:rFonts w:ascii="Sylfaen" w:hAnsi="Sylfaen"/>
                <w:noProof/>
                <w:sz w:val="20"/>
                <w:szCs w:val="20"/>
                <w:lang w:val="en-US"/>
              </w:rPr>
            </w:pPr>
            <w:r w:rsidRPr="007D3155">
              <w:rPr>
                <w:rStyle w:val="Strong"/>
                <w:rFonts w:ascii="Sylfaen" w:hAnsi="Sylfaen"/>
                <w:b w:val="0"/>
                <w:noProof/>
                <w:sz w:val="20"/>
                <w:szCs w:val="20"/>
                <w:lang w:val="en-US"/>
              </w:rPr>
              <w:t>იხ. დანართი 1</w:t>
            </w:r>
            <w:bookmarkStart w:id="0" w:name="_GoBack"/>
            <w:bookmarkEnd w:id="0"/>
          </w:p>
        </w:tc>
      </w:tr>
      <w:tr w:rsidR="00B82C9E" w:rsidRPr="007D3155" w:rsidTr="00D446EA">
        <w:trPr>
          <w:trHeight w:val="208"/>
        </w:trPr>
        <w:tc>
          <w:tcPr>
            <w:tcW w:w="11232"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B82C9E" w:rsidRPr="007D3155" w:rsidRDefault="00B82C9E" w:rsidP="007D3155">
            <w:pPr>
              <w:spacing w:after="0" w:line="240" w:lineRule="auto"/>
              <w:rPr>
                <w:rFonts w:ascii="Sylfaen" w:hAnsi="Sylfaen" w:cs="Sylfaen"/>
                <w:b/>
                <w:bCs/>
                <w:noProof/>
                <w:color w:val="C45911" w:themeColor="accent2" w:themeShade="BF"/>
                <w:sz w:val="20"/>
                <w:szCs w:val="20"/>
              </w:rPr>
            </w:pPr>
            <w:r w:rsidRPr="007D3155">
              <w:rPr>
                <w:rFonts w:ascii="Sylfaen" w:hAnsi="Sylfaen" w:cs="Sylfaen"/>
                <w:b/>
                <w:bCs/>
                <w:noProof/>
                <w:sz w:val="20"/>
                <w:szCs w:val="20"/>
              </w:rPr>
              <w:t>სტუდენტის ცოდნის შეფასების სისტემა და კრიტერიუმები</w:t>
            </w:r>
          </w:p>
        </w:tc>
      </w:tr>
      <w:tr w:rsidR="00B82C9E" w:rsidRPr="007D3155" w:rsidTr="00D446EA">
        <w:trPr>
          <w:trHeight w:val="1926"/>
        </w:trPr>
        <w:tc>
          <w:tcPr>
            <w:tcW w:w="11232" w:type="dxa"/>
            <w:gridSpan w:val="3"/>
            <w:tcBorders>
              <w:top w:val="single" w:sz="18" w:space="0" w:color="auto"/>
              <w:left w:val="single" w:sz="18" w:space="0" w:color="auto"/>
              <w:bottom w:val="single" w:sz="18" w:space="0" w:color="auto"/>
              <w:right w:val="single" w:sz="18" w:space="0" w:color="auto"/>
            </w:tcBorders>
          </w:tcPr>
          <w:p w:rsidR="00B82C9E" w:rsidRPr="007D3155" w:rsidRDefault="00B82C9E" w:rsidP="007D3155">
            <w:pPr>
              <w:spacing w:after="0" w:line="240" w:lineRule="auto"/>
              <w:jc w:val="both"/>
              <w:rPr>
                <w:rFonts w:ascii="Sylfaen" w:eastAsia="Times New Roman" w:hAnsi="Sylfaen" w:cs="Arial Unicode MS"/>
                <w:b/>
                <w:noProof/>
                <w:color w:val="000000" w:themeColor="text1"/>
                <w:sz w:val="20"/>
                <w:szCs w:val="20"/>
                <w:lang w:eastAsia="ru-RU"/>
              </w:rPr>
            </w:pPr>
            <w:r w:rsidRPr="007D3155">
              <w:rPr>
                <w:rFonts w:ascii="Sylfaen" w:eastAsia="Times New Roman" w:hAnsi="Sylfaen" w:cs="Sylfaen"/>
                <w:b/>
                <w:noProof/>
                <w:color w:val="000000" w:themeColor="text1"/>
                <w:sz w:val="20"/>
                <w:szCs w:val="20"/>
                <w:lang w:eastAsia="ru-RU"/>
              </w:rPr>
              <w:t>აკაკი წერეთლის სახელმწიფო უნივერსიტეტში არსებული შეფასების</w:t>
            </w:r>
            <w:r w:rsidRPr="007D3155">
              <w:rPr>
                <w:rFonts w:ascii="Sylfaen" w:eastAsia="Times New Roman" w:hAnsi="Sylfaen" w:cs="Arial Unicode MS"/>
                <w:b/>
                <w:noProof/>
                <w:color w:val="000000" w:themeColor="text1"/>
                <w:sz w:val="20"/>
                <w:szCs w:val="20"/>
                <w:lang w:eastAsia="ru-RU"/>
              </w:rPr>
              <w:t xml:space="preserve"> სისტემა იყოფა შემდეგ კომპონენტებად:</w:t>
            </w:r>
          </w:p>
          <w:p w:rsidR="00B82C9E" w:rsidRPr="007D3155" w:rsidRDefault="00B82C9E" w:rsidP="007D3155">
            <w:pPr>
              <w:widowControl w:val="0"/>
              <w:spacing w:after="0" w:line="240" w:lineRule="auto"/>
              <w:jc w:val="both"/>
              <w:rPr>
                <w:rFonts w:ascii="Sylfaen" w:eastAsia="Times New Roman" w:hAnsi="Sylfaen" w:cs="Sylfaen"/>
                <w:noProof/>
                <w:color w:val="000000" w:themeColor="text1"/>
                <w:sz w:val="20"/>
                <w:szCs w:val="20"/>
                <w:lang w:eastAsia="ru-RU"/>
              </w:rPr>
            </w:pPr>
            <w:r w:rsidRPr="007D3155">
              <w:rPr>
                <w:rFonts w:ascii="Sylfaen" w:eastAsia="Times New Roman" w:hAnsi="Sylfaen" w:cs="Arial Unicode MS"/>
                <w:noProof/>
                <w:color w:val="000000" w:themeColor="text1"/>
                <w:sz w:val="20"/>
                <w:szCs w:val="20"/>
                <w:lang w:eastAsia="ru-RU"/>
              </w:rPr>
              <w:t xml:space="preserve">საგანმანათლებლო პროგრამის კომპონენტის შეფასების საერთო ქულიდან (100 ქულა) </w:t>
            </w:r>
            <w:r w:rsidRPr="007D3155">
              <w:rPr>
                <w:rFonts w:ascii="Sylfaen" w:eastAsia="Times New Roman" w:hAnsi="Sylfaen" w:cs="Sylfaen"/>
                <w:noProof/>
                <w:color w:val="000000" w:themeColor="text1"/>
                <w:sz w:val="20"/>
                <w:szCs w:val="20"/>
                <w:lang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B82C9E" w:rsidRPr="007D3155" w:rsidRDefault="00B82C9E" w:rsidP="007D3155">
            <w:pPr>
              <w:widowControl w:val="0"/>
              <w:spacing w:after="0" w:line="240" w:lineRule="auto"/>
              <w:jc w:val="both"/>
              <w:rPr>
                <w:rFonts w:ascii="Sylfaen" w:eastAsia="Times New Roman" w:hAnsi="Sylfaen" w:cs="Sylfaen"/>
                <w:b/>
                <w:noProof/>
                <w:color w:val="000000" w:themeColor="text1"/>
                <w:sz w:val="20"/>
                <w:szCs w:val="20"/>
                <w:lang w:eastAsia="ru-RU"/>
              </w:rPr>
            </w:pPr>
            <w:r w:rsidRPr="007D3155">
              <w:rPr>
                <w:rFonts w:ascii="Sylfaen" w:eastAsia="Times New Roman" w:hAnsi="Sylfaen" w:cs="Sylfaen"/>
                <w:b/>
                <w:noProof/>
                <w:color w:val="000000" w:themeColor="text1"/>
                <w:sz w:val="20"/>
                <w:szCs w:val="20"/>
                <w:lang w:eastAsia="ru-RU"/>
              </w:rPr>
              <w:t xml:space="preserve">სტუდენტის აქტივობა სასწავლო სემესტრის განმავლობაში </w:t>
            </w:r>
            <w:r w:rsidRPr="007D3155">
              <w:rPr>
                <w:rFonts w:ascii="Sylfaen" w:eastAsia="Times New Roman" w:hAnsi="Sylfaen" w:cs="Sylfaen"/>
                <w:i/>
                <w:noProof/>
                <w:color w:val="000000" w:themeColor="text1"/>
                <w:sz w:val="20"/>
                <w:szCs w:val="20"/>
                <w:lang w:eastAsia="ru-RU"/>
              </w:rPr>
              <w:t>(მოიცავს შეფასების სხვადასხვა კომპონენტებს)</w:t>
            </w:r>
            <w:r w:rsidRPr="007D3155">
              <w:rPr>
                <w:rFonts w:ascii="Sylfaen" w:eastAsia="Times New Roman" w:hAnsi="Sylfaen" w:cs="Sylfaen"/>
                <w:noProof/>
                <w:color w:val="000000" w:themeColor="text1"/>
                <w:sz w:val="20"/>
                <w:szCs w:val="20"/>
                <w:lang w:eastAsia="ru-RU"/>
              </w:rPr>
              <w:t xml:space="preserve">- არა უმეტესს  </w:t>
            </w:r>
            <w:r w:rsidRPr="007D3155">
              <w:rPr>
                <w:rFonts w:ascii="Sylfaen" w:eastAsia="Times New Roman" w:hAnsi="Sylfaen" w:cs="Sylfaen"/>
                <w:b/>
                <w:noProof/>
                <w:color w:val="000000" w:themeColor="text1"/>
                <w:sz w:val="20"/>
                <w:szCs w:val="20"/>
                <w:lang w:eastAsia="ru-RU"/>
              </w:rPr>
              <w:t>30 ქულა;</w:t>
            </w:r>
          </w:p>
          <w:p w:rsidR="00B82C9E" w:rsidRPr="007D3155" w:rsidRDefault="00B82C9E" w:rsidP="007D3155">
            <w:pPr>
              <w:widowControl w:val="0"/>
              <w:spacing w:after="0" w:line="240" w:lineRule="auto"/>
              <w:jc w:val="both"/>
              <w:rPr>
                <w:rFonts w:ascii="Sylfaen" w:eastAsia="Times New Roman" w:hAnsi="Sylfaen" w:cs="Sylfaen"/>
                <w:b/>
                <w:noProof/>
                <w:color w:val="000000" w:themeColor="text1"/>
                <w:sz w:val="20"/>
                <w:szCs w:val="20"/>
                <w:lang w:eastAsia="ru-RU"/>
              </w:rPr>
            </w:pPr>
            <w:r w:rsidRPr="007D3155">
              <w:rPr>
                <w:rFonts w:ascii="Sylfaen" w:eastAsia="Times New Roman" w:hAnsi="Sylfaen" w:cs="Sylfaen"/>
                <w:b/>
                <w:noProof/>
                <w:color w:val="000000" w:themeColor="text1"/>
                <w:sz w:val="20"/>
                <w:szCs w:val="20"/>
                <w:lang w:eastAsia="ru-RU"/>
              </w:rPr>
              <w:t>შუალედური გამოცდა</w:t>
            </w:r>
            <w:r w:rsidRPr="007D3155">
              <w:rPr>
                <w:rFonts w:ascii="Sylfaen" w:eastAsia="Times New Roman" w:hAnsi="Sylfaen" w:cs="Sylfaen"/>
                <w:noProof/>
                <w:color w:val="000000" w:themeColor="text1"/>
                <w:sz w:val="20"/>
                <w:szCs w:val="20"/>
                <w:lang w:eastAsia="ru-RU"/>
              </w:rPr>
              <w:t xml:space="preserve">- არა ნაკლებ </w:t>
            </w:r>
            <w:r w:rsidRPr="007D3155">
              <w:rPr>
                <w:rFonts w:ascii="Sylfaen" w:eastAsia="Times New Roman" w:hAnsi="Sylfaen" w:cs="Sylfaen"/>
                <w:b/>
                <w:noProof/>
                <w:color w:val="000000" w:themeColor="text1"/>
                <w:sz w:val="20"/>
                <w:szCs w:val="20"/>
                <w:lang w:eastAsia="ru-RU"/>
              </w:rPr>
              <w:t>30 ქულა;</w:t>
            </w:r>
          </w:p>
          <w:p w:rsidR="00B82C9E" w:rsidRPr="007D3155" w:rsidRDefault="00B82C9E" w:rsidP="007D3155">
            <w:pPr>
              <w:widowControl w:val="0"/>
              <w:spacing w:after="0" w:line="240" w:lineRule="auto"/>
              <w:jc w:val="both"/>
              <w:rPr>
                <w:rFonts w:ascii="Sylfaen" w:eastAsia="Times New Roman" w:hAnsi="Sylfaen" w:cs="Sylfaen"/>
                <w:noProof/>
                <w:color w:val="000000" w:themeColor="text1"/>
                <w:sz w:val="20"/>
                <w:szCs w:val="20"/>
                <w:lang w:eastAsia="ru-RU"/>
              </w:rPr>
            </w:pPr>
            <w:r w:rsidRPr="007D3155">
              <w:rPr>
                <w:rFonts w:ascii="Sylfaen" w:eastAsia="Times New Roman" w:hAnsi="Sylfaen" w:cs="Sylfaen"/>
                <w:b/>
                <w:noProof/>
                <w:color w:val="000000" w:themeColor="text1"/>
                <w:sz w:val="20"/>
                <w:szCs w:val="20"/>
                <w:lang w:eastAsia="ru-RU"/>
              </w:rPr>
              <w:t>დასკვნითი გამოცდა - 40 ქულა.</w:t>
            </w:r>
          </w:p>
          <w:p w:rsidR="00B82C9E" w:rsidRPr="007D3155" w:rsidRDefault="00B82C9E" w:rsidP="007D3155">
            <w:pPr>
              <w:spacing w:after="0" w:line="240" w:lineRule="auto"/>
              <w:jc w:val="both"/>
              <w:rPr>
                <w:rFonts w:eastAsiaTheme="minorEastAsia"/>
                <w:noProof/>
                <w:sz w:val="20"/>
                <w:szCs w:val="20"/>
              </w:rPr>
            </w:pPr>
            <w:r w:rsidRPr="007D3155">
              <w:rPr>
                <w:rFonts w:ascii="Sylfaen" w:eastAsiaTheme="minorEastAsia" w:hAnsi="Sylfaen" w:cs="Sylfaen"/>
                <w:noProof/>
                <w:sz w:val="20"/>
                <w:szCs w:val="20"/>
              </w:rPr>
              <w:t>დასკვნით გამოცდაზე გასვლის უფლება ეძლევა სტუდენტს</w:t>
            </w:r>
            <w:r w:rsidRPr="007D3155">
              <w:rPr>
                <w:rFonts w:eastAsiaTheme="minorEastAsia"/>
                <w:noProof/>
                <w:sz w:val="20"/>
                <w:szCs w:val="20"/>
              </w:rPr>
              <w:t xml:space="preserve">, </w:t>
            </w:r>
            <w:r w:rsidRPr="007D3155">
              <w:rPr>
                <w:rFonts w:ascii="Sylfaen" w:eastAsiaTheme="minorEastAsia" w:hAnsi="Sylfaen" w:cs="Sylfaen"/>
                <w:noProof/>
                <w:sz w:val="20"/>
                <w:szCs w:val="20"/>
              </w:rPr>
              <w:t xml:space="preserve">რომლის შუალედური შეფასებების კომპონენტებში მინიმალური კომპეტენციის ზღვარი ჯამურად შეადგენს </w:t>
            </w:r>
            <w:r w:rsidRPr="007D3155">
              <w:rPr>
                <w:rFonts w:ascii="Sylfaen" w:eastAsiaTheme="minorEastAsia" w:hAnsi="Sylfaen" w:cs="Sylfaen"/>
                <w:b/>
                <w:noProof/>
                <w:sz w:val="20"/>
                <w:szCs w:val="20"/>
              </w:rPr>
              <w:t>არანაკლებ</w:t>
            </w:r>
            <w:r w:rsidRPr="007D3155">
              <w:rPr>
                <w:rFonts w:eastAsiaTheme="minorEastAsia"/>
                <w:b/>
                <w:noProof/>
                <w:sz w:val="20"/>
                <w:szCs w:val="20"/>
              </w:rPr>
              <w:t xml:space="preserve"> 20 </w:t>
            </w:r>
            <w:r w:rsidRPr="007D3155">
              <w:rPr>
                <w:rFonts w:ascii="Sylfaen" w:eastAsiaTheme="minorEastAsia" w:hAnsi="Sylfaen" w:cs="Sylfaen"/>
                <w:b/>
                <w:noProof/>
                <w:sz w:val="20"/>
                <w:szCs w:val="20"/>
              </w:rPr>
              <w:t>ქულას</w:t>
            </w:r>
            <w:r w:rsidRPr="007D3155">
              <w:rPr>
                <w:rFonts w:eastAsiaTheme="minorEastAsia"/>
                <w:b/>
                <w:noProof/>
                <w:sz w:val="20"/>
                <w:szCs w:val="20"/>
              </w:rPr>
              <w:t>,</w:t>
            </w:r>
            <w:r w:rsidRPr="007D3155">
              <w:rPr>
                <w:rFonts w:ascii="Sylfaen" w:eastAsiaTheme="minorEastAsia" w:hAnsi="Sylfaen"/>
                <w:b/>
                <w:noProof/>
                <w:sz w:val="20"/>
                <w:szCs w:val="20"/>
              </w:rPr>
              <w:t xml:space="preserve"> </w:t>
            </w:r>
            <w:r w:rsidRPr="007D3155">
              <w:rPr>
                <w:rFonts w:ascii="Sylfaen" w:eastAsiaTheme="minorEastAsia" w:hAnsi="Sylfaen" w:cs="Sylfaen"/>
                <w:noProof/>
                <w:sz w:val="20"/>
                <w:szCs w:val="20"/>
              </w:rPr>
              <w:t xml:space="preserve">აქედან აქტივობის კომპონენტის შეფასება უნდა იყოს </w:t>
            </w:r>
            <w:r w:rsidRPr="007D3155">
              <w:rPr>
                <w:rFonts w:ascii="Sylfaen" w:eastAsiaTheme="minorEastAsia" w:hAnsi="Sylfaen" w:cs="Sylfaen"/>
                <w:b/>
                <w:noProof/>
                <w:sz w:val="20"/>
                <w:szCs w:val="20"/>
              </w:rPr>
              <w:t>არანაკლებ</w:t>
            </w:r>
            <w:r w:rsidRPr="007D3155">
              <w:rPr>
                <w:rFonts w:eastAsiaTheme="minorEastAsia"/>
                <w:b/>
                <w:noProof/>
                <w:sz w:val="20"/>
                <w:szCs w:val="20"/>
              </w:rPr>
              <w:t xml:space="preserve"> 12 </w:t>
            </w:r>
            <w:r w:rsidRPr="007D3155">
              <w:rPr>
                <w:rFonts w:ascii="Sylfaen" w:eastAsiaTheme="minorEastAsia" w:hAnsi="Sylfaen" w:cs="Sylfaen"/>
                <w:b/>
                <w:noProof/>
                <w:sz w:val="20"/>
                <w:szCs w:val="20"/>
              </w:rPr>
              <w:t>ქულისა</w:t>
            </w:r>
            <w:r w:rsidRPr="007D3155">
              <w:rPr>
                <w:rFonts w:eastAsiaTheme="minorEastAsia"/>
                <w:b/>
                <w:noProof/>
                <w:sz w:val="20"/>
                <w:szCs w:val="20"/>
              </w:rPr>
              <w:t>.</w:t>
            </w:r>
          </w:p>
          <w:p w:rsidR="00B82C9E" w:rsidRPr="007D3155" w:rsidRDefault="00B82C9E" w:rsidP="007D3155">
            <w:pPr>
              <w:spacing w:after="0" w:line="240" w:lineRule="auto"/>
              <w:jc w:val="both"/>
              <w:rPr>
                <w:rFonts w:ascii="Sylfaen" w:eastAsia="Times New Roman" w:hAnsi="Sylfaen" w:cs="Sylfaen"/>
                <w:b/>
                <w:noProof/>
                <w:color w:val="000000" w:themeColor="text1"/>
                <w:sz w:val="20"/>
                <w:szCs w:val="20"/>
                <w:lang w:eastAsia="ru-RU"/>
              </w:rPr>
            </w:pPr>
            <w:r w:rsidRPr="007D3155">
              <w:rPr>
                <w:rFonts w:ascii="Sylfaen" w:eastAsia="Times New Roman" w:hAnsi="Sylfaen" w:cs="Sylfaen"/>
                <w:b/>
                <w:noProof/>
                <w:color w:val="000000" w:themeColor="text1"/>
                <w:sz w:val="20"/>
                <w:szCs w:val="20"/>
                <w:lang w:eastAsia="ru-RU"/>
              </w:rPr>
              <w:t>შეფასების სისტემა უშვებს:</w:t>
            </w:r>
          </w:p>
          <w:p w:rsidR="00B82C9E" w:rsidRPr="007D3155" w:rsidRDefault="00B82C9E" w:rsidP="007D3155">
            <w:pPr>
              <w:spacing w:after="0" w:line="240" w:lineRule="auto"/>
              <w:ind w:left="426"/>
              <w:jc w:val="both"/>
              <w:rPr>
                <w:rFonts w:ascii="Sylfaen" w:eastAsia="Times New Roman" w:hAnsi="Sylfaen" w:cs="Sylfaen"/>
                <w:b/>
                <w:noProof/>
                <w:color w:val="000000" w:themeColor="text1"/>
                <w:sz w:val="20"/>
                <w:szCs w:val="20"/>
                <w:lang w:eastAsia="ru-RU"/>
              </w:rPr>
            </w:pPr>
            <w:r w:rsidRPr="007D3155">
              <w:rPr>
                <w:rFonts w:ascii="Sylfaen" w:eastAsia="Times New Roman" w:hAnsi="Sylfaen" w:cs="Sylfaen"/>
                <w:b/>
                <w:noProof/>
                <w:color w:val="000000" w:themeColor="text1"/>
                <w:sz w:val="20"/>
                <w:szCs w:val="20"/>
                <w:lang w:eastAsia="ru-RU"/>
              </w:rPr>
              <w:t>ა) ხუთი სახის დადებით შეფასებას:</w:t>
            </w:r>
          </w:p>
          <w:p w:rsidR="00B82C9E" w:rsidRPr="007D3155" w:rsidRDefault="00B82C9E" w:rsidP="007D3155">
            <w:pPr>
              <w:spacing w:after="0" w:line="240" w:lineRule="auto"/>
              <w:ind w:left="851"/>
              <w:jc w:val="both"/>
              <w:rPr>
                <w:rFonts w:ascii="Sylfaen" w:eastAsia="Times New Roman" w:hAnsi="Sylfaen" w:cs="Sylfaen"/>
                <w:noProof/>
                <w:color w:val="000000" w:themeColor="text1"/>
                <w:sz w:val="20"/>
                <w:szCs w:val="20"/>
                <w:lang w:eastAsia="ru-RU"/>
              </w:rPr>
            </w:pPr>
            <w:r w:rsidRPr="007D3155">
              <w:rPr>
                <w:rFonts w:ascii="Sylfaen" w:eastAsia="Times New Roman" w:hAnsi="Sylfaen" w:cs="Sylfaen"/>
                <w:noProof/>
                <w:color w:val="000000" w:themeColor="text1"/>
                <w:sz w:val="20"/>
                <w:szCs w:val="20"/>
                <w:lang w:eastAsia="ru-RU"/>
              </w:rPr>
              <w:t xml:space="preserve">ა.ა) </w:t>
            </w:r>
            <w:r w:rsidRPr="007D3155">
              <w:rPr>
                <w:rFonts w:ascii="Sylfaen" w:eastAsia="Times New Roman" w:hAnsi="Sylfaen" w:cs="Sylfaen"/>
                <w:noProof/>
                <w:color w:val="000000" w:themeColor="text1"/>
                <w:sz w:val="20"/>
                <w:szCs w:val="20"/>
                <w:lang w:eastAsia="ru-RU"/>
              </w:rPr>
              <w:tab/>
            </w:r>
            <w:r w:rsidRPr="007D3155">
              <w:rPr>
                <w:rFonts w:ascii="Sylfaen" w:eastAsia="Times New Roman" w:hAnsi="Sylfaen" w:cs="Sylfaen"/>
                <w:b/>
                <w:noProof/>
                <w:color w:val="000000" w:themeColor="text1"/>
                <w:sz w:val="20"/>
                <w:szCs w:val="20"/>
                <w:lang w:eastAsia="ru-RU"/>
              </w:rPr>
              <w:t>(A) ფრიადი</w:t>
            </w:r>
            <w:r w:rsidRPr="007D3155">
              <w:rPr>
                <w:rFonts w:ascii="Sylfaen" w:eastAsia="Times New Roman" w:hAnsi="Sylfaen" w:cs="Sylfaen"/>
                <w:noProof/>
                <w:color w:val="000000" w:themeColor="text1"/>
                <w:sz w:val="20"/>
                <w:szCs w:val="20"/>
                <w:lang w:eastAsia="ru-RU"/>
              </w:rPr>
              <w:t xml:space="preserve"> –91 - 100 ქულა;</w:t>
            </w:r>
          </w:p>
          <w:p w:rsidR="00B82C9E" w:rsidRPr="007D3155" w:rsidRDefault="00B82C9E" w:rsidP="007D3155">
            <w:pPr>
              <w:spacing w:after="0" w:line="240" w:lineRule="auto"/>
              <w:ind w:left="851"/>
              <w:jc w:val="both"/>
              <w:rPr>
                <w:rFonts w:ascii="Sylfaen" w:eastAsia="Times New Roman" w:hAnsi="Sylfaen" w:cs="Sylfaen"/>
                <w:noProof/>
                <w:color w:val="000000" w:themeColor="text1"/>
                <w:sz w:val="20"/>
                <w:szCs w:val="20"/>
                <w:lang w:eastAsia="ru-RU"/>
              </w:rPr>
            </w:pPr>
            <w:r w:rsidRPr="007D3155">
              <w:rPr>
                <w:rFonts w:ascii="Sylfaen" w:eastAsia="Times New Roman" w:hAnsi="Sylfaen" w:cs="Sylfaen"/>
                <w:noProof/>
                <w:color w:val="000000" w:themeColor="text1"/>
                <w:sz w:val="20"/>
                <w:szCs w:val="20"/>
                <w:lang w:eastAsia="ru-RU"/>
              </w:rPr>
              <w:t xml:space="preserve">ა.ბ) </w:t>
            </w:r>
            <w:r w:rsidRPr="007D3155">
              <w:rPr>
                <w:rFonts w:ascii="Sylfaen" w:eastAsia="Times New Roman" w:hAnsi="Sylfaen" w:cs="Sylfaen"/>
                <w:noProof/>
                <w:color w:val="000000" w:themeColor="text1"/>
                <w:sz w:val="20"/>
                <w:szCs w:val="20"/>
                <w:lang w:eastAsia="ru-RU"/>
              </w:rPr>
              <w:tab/>
              <w:t>(</w:t>
            </w:r>
            <w:r w:rsidRPr="007D3155">
              <w:rPr>
                <w:rFonts w:ascii="Sylfaen" w:eastAsia="Times New Roman" w:hAnsi="Sylfaen" w:cs="Sylfaen"/>
                <w:b/>
                <w:noProof/>
                <w:color w:val="000000" w:themeColor="text1"/>
                <w:sz w:val="20"/>
                <w:szCs w:val="20"/>
                <w:lang w:eastAsia="ru-RU"/>
              </w:rPr>
              <w:t>B) ძალიან კარგი</w:t>
            </w:r>
            <w:r w:rsidRPr="007D3155">
              <w:rPr>
                <w:rFonts w:ascii="Sylfaen" w:eastAsia="Times New Roman" w:hAnsi="Sylfaen" w:cs="Sylfaen"/>
                <w:noProof/>
                <w:color w:val="000000" w:themeColor="text1"/>
                <w:sz w:val="20"/>
                <w:szCs w:val="20"/>
                <w:lang w:eastAsia="ru-RU"/>
              </w:rPr>
              <w:t xml:space="preserve"> –81 - 90 ქულა; </w:t>
            </w:r>
          </w:p>
          <w:p w:rsidR="00B82C9E" w:rsidRPr="007D3155" w:rsidRDefault="00B82C9E" w:rsidP="007D3155">
            <w:pPr>
              <w:spacing w:after="0" w:line="240" w:lineRule="auto"/>
              <w:ind w:left="851"/>
              <w:jc w:val="both"/>
              <w:rPr>
                <w:rFonts w:ascii="Sylfaen" w:eastAsia="Times New Roman" w:hAnsi="Sylfaen" w:cs="Sylfaen"/>
                <w:noProof/>
                <w:color w:val="000000" w:themeColor="text1"/>
                <w:sz w:val="20"/>
                <w:szCs w:val="20"/>
                <w:lang w:eastAsia="ru-RU"/>
              </w:rPr>
            </w:pPr>
            <w:r w:rsidRPr="007D3155">
              <w:rPr>
                <w:rFonts w:ascii="Sylfaen" w:eastAsia="Times New Roman" w:hAnsi="Sylfaen" w:cs="Sylfaen"/>
                <w:noProof/>
                <w:color w:val="000000" w:themeColor="text1"/>
                <w:sz w:val="20"/>
                <w:szCs w:val="20"/>
                <w:lang w:eastAsia="ru-RU"/>
              </w:rPr>
              <w:t xml:space="preserve">ა.გ) </w:t>
            </w:r>
            <w:r w:rsidRPr="007D3155">
              <w:rPr>
                <w:rFonts w:ascii="Sylfaen" w:eastAsia="Times New Roman" w:hAnsi="Sylfaen" w:cs="Sylfaen"/>
                <w:noProof/>
                <w:color w:val="000000" w:themeColor="text1"/>
                <w:sz w:val="20"/>
                <w:szCs w:val="20"/>
                <w:lang w:eastAsia="ru-RU"/>
              </w:rPr>
              <w:tab/>
              <w:t>(</w:t>
            </w:r>
            <w:r w:rsidRPr="007D3155">
              <w:rPr>
                <w:rFonts w:ascii="Sylfaen" w:eastAsia="Times New Roman" w:hAnsi="Sylfaen" w:cs="Sylfaen"/>
                <w:b/>
                <w:noProof/>
                <w:color w:val="000000" w:themeColor="text1"/>
                <w:sz w:val="20"/>
                <w:szCs w:val="20"/>
                <w:lang w:eastAsia="ru-RU"/>
              </w:rPr>
              <w:t>C) კარგი –</w:t>
            </w:r>
            <w:r w:rsidRPr="007D3155">
              <w:rPr>
                <w:rFonts w:ascii="Sylfaen" w:eastAsia="Times New Roman" w:hAnsi="Sylfaen" w:cs="Sylfaen"/>
                <w:noProof/>
                <w:color w:val="000000" w:themeColor="text1"/>
                <w:sz w:val="20"/>
                <w:szCs w:val="20"/>
                <w:lang w:eastAsia="ru-RU"/>
              </w:rPr>
              <w:t>71 - 80 ქულა;</w:t>
            </w:r>
          </w:p>
          <w:p w:rsidR="00B82C9E" w:rsidRPr="007D3155" w:rsidRDefault="00B82C9E" w:rsidP="007D3155">
            <w:pPr>
              <w:spacing w:after="0" w:line="240" w:lineRule="auto"/>
              <w:ind w:left="851"/>
              <w:jc w:val="both"/>
              <w:rPr>
                <w:rFonts w:ascii="Sylfaen" w:eastAsia="Times New Roman" w:hAnsi="Sylfaen" w:cs="Sylfaen"/>
                <w:noProof/>
                <w:color w:val="000000" w:themeColor="text1"/>
                <w:sz w:val="20"/>
                <w:szCs w:val="20"/>
                <w:lang w:eastAsia="ru-RU"/>
              </w:rPr>
            </w:pPr>
            <w:r w:rsidRPr="007D3155">
              <w:rPr>
                <w:rFonts w:ascii="Sylfaen" w:eastAsia="Times New Roman" w:hAnsi="Sylfaen" w:cs="Sylfaen"/>
                <w:noProof/>
                <w:color w:val="000000" w:themeColor="text1"/>
                <w:sz w:val="20"/>
                <w:szCs w:val="20"/>
                <w:lang w:eastAsia="ru-RU"/>
              </w:rPr>
              <w:t xml:space="preserve">ა.დ) </w:t>
            </w:r>
            <w:r w:rsidRPr="007D3155">
              <w:rPr>
                <w:rFonts w:ascii="Sylfaen" w:eastAsia="Times New Roman" w:hAnsi="Sylfaen" w:cs="Sylfaen"/>
                <w:noProof/>
                <w:color w:val="000000" w:themeColor="text1"/>
                <w:sz w:val="20"/>
                <w:szCs w:val="20"/>
                <w:lang w:eastAsia="ru-RU"/>
              </w:rPr>
              <w:tab/>
            </w:r>
            <w:r w:rsidRPr="007D3155">
              <w:rPr>
                <w:rFonts w:ascii="Sylfaen" w:eastAsia="Times New Roman" w:hAnsi="Sylfaen" w:cs="Sylfaen"/>
                <w:b/>
                <w:noProof/>
                <w:color w:val="000000" w:themeColor="text1"/>
                <w:sz w:val="20"/>
                <w:szCs w:val="20"/>
                <w:lang w:eastAsia="ru-RU"/>
              </w:rPr>
              <w:t>(D) დამაკმაყოფილებელი</w:t>
            </w:r>
            <w:r w:rsidRPr="007D3155">
              <w:rPr>
                <w:rFonts w:ascii="Sylfaen" w:eastAsia="Times New Roman" w:hAnsi="Sylfaen" w:cs="Sylfaen"/>
                <w:noProof/>
                <w:color w:val="000000" w:themeColor="text1"/>
                <w:sz w:val="20"/>
                <w:szCs w:val="20"/>
                <w:lang w:eastAsia="ru-RU"/>
              </w:rPr>
              <w:t xml:space="preserve"> –61 - 70 ქულა; </w:t>
            </w:r>
          </w:p>
          <w:p w:rsidR="00B82C9E" w:rsidRPr="007D3155" w:rsidRDefault="00B82C9E" w:rsidP="007D3155">
            <w:pPr>
              <w:spacing w:after="0" w:line="240" w:lineRule="auto"/>
              <w:ind w:left="851"/>
              <w:jc w:val="both"/>
              <w:rPr>
                <w:rFonts w:ascii="Sylfaen" w:eastAsia="Times New Roman" w:hAnsi="Sylfaen" w:cs="Sylfaen"/>
                <w:noProof/>
                <w:color w:val="000000" w:themeColor="text1"/>
                <w:sz w:val="20"/>
                <w:szCs w:val="20"/>
                <w:lang w:eastAsia="ru-RU"/>
              </w:rPr>
            </w:pPr>
            <w:r w:rsidRPr="007D3155">
              <w:rPr>
                <w:rFonts w:ascii="Sylfaen" w:eastAsia="Times New Roman" w:hAnsi="Sylfaen" w:cs="Sylfaen"/>
                <w:noProof/>
                <w:color w:val="000000" w:themeColor="text1"/>
                <w:sz w:val="20"/>
                <w:szCs w:val="20"/>
                <w:lang w:eastAsia="ru-RU"/>
              </w:rPr>
              <w:t xml:space="preserve">ა.ე) </w:t>
            </w:r>
            <w:r w:rsidRPr="007D3155">
              <w:rPr>
                <w:rFonts w:ascii="Sylfaen" w:eastAsia="Times New Roman" w:hAnsi="Sylfaen" w:cs="Sylfaen"/>
                <w:noProof/>
                <w:color w:val="000000" w:themeColor="text1"/>
                <w:sz w:val="20"/>
                <w:szCs w:val="20"/>
                <w:lang w:eastAsia="ru-RU"/>
              </w:rPr>
              <w:tab/>
            </w:r>
            <w:r w:rsidRPr="007D3155">
              <w:rPr>
                <w:rFonts w:ascii="Sylfaen" w:eastAsia="Times New Roman" w:hAnsi="Sylfaen" w:cs="Sylfaen"/>
                <w:b/>
                <w:noProof/>
                <w:color w:val="000000" w:themeColor="text1"/>
                <w:sz w:val="20"/>
                <w:szCs w:val="20"/>
                <w:lang w:eastAsia="ru-RU"/>
              </w:rPr>
              <w:t>(E) საკმარისი</w:t>
            </w:r>
            <w:r w:rsidRPr="007D3155">
              <w:rPr>
                <w:rFonts w:ascii="Sylfaen" w:eastAsia="Times New Roman" w:hAnsi="Sylfaen" w:cs="Sylfaen"/>
                <w:noProof/>
                <w:color w:val="000000" w:themeColor="text1"/>
                <w:sz w:val="20"/>
                <w:szCs w:val="20"/>
                <w:lang w:eastAsia="ru-RU"/>
              </w:rPr>
              <w:t xml:space="preserve"> –51 - 60 ქულა.</w:t>
            </w:r>
          </w:p>
          <w:p w:rsidR="00B82C9E" w:rsidRPr="007D3155" w:rsidRDefault="00B82C9E" w:rsidP="007D3155">
            <w:pPr>
              <w:spacing w:after="0" w:line="240" w:lineRule="auto"/>
              <w:ind w:left="426"/>
              <w:jc w:val="both"/>
              <w:rPr>
                <w:rFonts w:ascii="Sylfaen" w:eastAsia="Times New Roman" w:hAnsi="Sylfaen" w:cs="Sylfaen"/>
                <w:b/>
                <w:noProof/>
                <w:color w:val="000000" w:themeColor="text1"/>
                <w:sz w:val="20"/>
                <w:szCs w:val="20"/>
                <w:lang w:eastAsia="ru-RU"/>
              </w:rPr>
            </w:pPr>
            <w:r w:rsidRPr="007D3155">
              <w:rPr>
                <w:rFonts w:ascii="Sylfaen" w:eastAsia="Times New Roman" w:hAnsi="Sylfaen" w:cs="Sylfaen"/>
                <w:b/>
                <w:noProof/>
                <w:color w:val="000000" w:themeColor="text1"/>
                <w:sz w:val="20"/>
                <w:szCs w:val="20"/>
                <w:lang w:eastAsia="ru-RU"/>
              </w:rPr>
              <w:t>ბ) ორი სახის უარყოფით შეფასებას:</w:t>
            </w:r>
          </w:p>
          <w:p w:rsidR="00B82C9E" w:rsidRPr="007D3155" w:rsidRDefault="00B82C9E" w:rsidP="007D3155">
            <w:pPr>
              <w:spacing w:after="0" w:line="240" w:lineRule="auto"/>
              <w:ind w:left="851"/>
              <w:jc w:val="both"/>
              <w:rPr>
                <w:rFonts w:ascii="Sylfaen" w:eastAsia="Times New Roman" w:hAnsi="Sylfaen" w:cs="Sylfaen"/>
                <w:noProof/>
                <w:color w:val="000000" w:themeColor="text1"/>
                <w:sz w:val="20"/>
                <w:szCs w:val="20"/>
                <w:lang w:eastAsia="ru-RU"/>
              </w:rPr>
            </w:pPr>
            <w:r w:rsidRPr="007D3155">
              <w:rPr>
                <w:rFonts w:ascii="Sylfaen" w:eastAsia="Times New Roman" w:hAnsi="Sylfaen" w:cs="Sylfaen"/>
                <w:b/>
                <w:noProof/>
                <w:color w:val="000000" w:themeColor="text1"/>
                <w:sz w:val="20"/>
                <w:szCs w:val="20"/>
                <w:lang w:eastAsia="ru-RU"/>
              </w:rPr>
              <w:t>ბ.ა) (FX) ვერ ჩააბარა</w:t>
            </w:r>
            <w:r w:rsidRPr="007D3155">
              <w:rPr>
                <w:rFonts w:ascii="Sylfaen" w:eastAsia="Times New Roman" w:hAnsi="Sylfaen" w:cs="Sylfaen"/>
                <w:noProof/>
                <w:color w:val="000000" w:themeColor="text1"/>
                <w:sz w:val="20"/>
                <w:szCs w:val="20"/>
                <w:lang w:eastAsia="ru-RU"/>
              </w:rPr>
              <w:t xml:space="preserve"> –41 - 50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B82C9E" w:rsidRPr="007D3155" w:rsidRDefault="00B82C9E" w:rsidP="007D3155">
            <w:pPr>
              <w:spacing w:after="0" w:line="240" w:lineRule="auto"/>
              <w:ind w:left="851"/>
              <w:jc w:val="both"/>
              <w:rPr>
                <w:rFonts w:ascii="Sylfaen" w:eastAsia="Times New Roman" w:hAnsi="Sylfaen" w:cs="Sylfaen"/>
                <w:noProof/>
                <w:color w:val="000000" w:themeColor="text1"/>
                <w:sz w:val="20"/>
                <w:szCs w:val="20"/>
                <w:lang w:eastAsia="ru-RU"/>
              </w:rPr>
            </w:pPr>
            <w:r w:rsidRPr="007D3155">
              <w:rPr>
                <w:rFonts w:ascii="Sylfaen" w:eastAsia="Times New Roman" w:hAnsi="Sylfaen" w:cs="Sylfaen"/>
                <w:b/>
                <w:noProof/>
                <w:color w:val="000000" w:themeColor="text1"/>
                <w:sz w:val="20"/>
                <w:szCs w:val="20"/>
                <w:lang w:eastAsia="ru-RU"/>
              </w:rPr>
              <w:t>ბ.ბ) (F) ჩაიჭრა</w:t>
            </w:r>
            <w:r w:rsidRPr="007D3155">
              <w:rPr>
                <w:rFonts w:ascii="Sylfaen" w:eastAsia="Times New Roman" w:hAnsi="Sylfaen" w:cs="Sylfaen"/>
                <w:noProof/>
                <w:color w:val="000000" w:themeColor="text1"/>
                <w:sz w:val="20"/>
                <w:szCs w:val="20"/>
                <w:lang w:eastAsia="ru-RU"/>
              </w:rPr>
              <w:t xml:space="preserve">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B82C9E" w:rsidRPr="007D3155" w:rsidRDefault="00B82C9E" w:rsidP="007D3155">
            <w:pPr>
              <w:spacing w:after="0" w:line="240" w:lineRule="auto"/>
              <w:ind w:left="10" w:right="98"/>
              <w:jc w:val="both"/>
              <w:rPr>
                <w:rFonts w:ascii="Sylfaen" w:eastAsia="Calibri" w:hAnsi="Sylfaen" w:cs="Sylfaen"/>
                <w:b/>
                <w:noProof/>
                <w:color w:val="000000" w:themeColor="text1"/>
                <w:sz w:val="20"/>
                <w:szCs w:val="20"/>
                <w:lang w:eastAsia="ru-RU"/>
              </w:rPr>
            </w:pPr>
            <w:r w:rsidRPr="007D3155">
              <w:rPr>
                <w:rFonts w:ascii="Sylfaen" w:eastAsia="Calibri" w:hAnsi="Sylfaen" w:cs="Sylfaen"/>
                <w:noProof/>
                <w:color w:val="000000" w:themeColor="text1"/>
                <w:sz w:val="20"/>
                <w:szCs w:val="20"/>
                <w:lang w:eastAsia="ru-RU"/>
              </w:rPr>
              <w:t xml:space="preserve">საგანმანათლებლო პროგრამის სასწავლო კომპონენტში, FX - ის მიღების შემთხვევაშიდამატებითი გამოცდა დაინიშნება დასკვნითი გამოცდის </w:t>
            </w:r>
            <w:r w:rsidRPr="007D3155">
              <w:rPr>
                <w:rFonts w:ascii="Sylfaen" w:eastAsia="Calibri" w:hAnsi="Sylfaen" w:cs="Sylfaen"/>
                <w:b/>
                <w:noProof/>
                <w:color w:val="000000" w:themeColor="text1"/>
                <w:sz w:val="20"/>
                <w:szCs w:val="20"/>
                <w:lang w:eastAsia="ru-RU"/>
              </w:rPr>
              <w:t xml:space="preserve">შედეგების გამოცხადებიდან არანაკლებ 5 დღეში </w:t>
            </w:r>
          </w:p>
          <w:p w:rsidR="00B82C9E" w:rsidRPr="007D3155" w:rsidRDefault="00B82C9E" w:rsidP="007D3155">
            <w:pPr>
              <w:numPr>
                <w:ilvl w:val="0"/>
                <w:numId w:val="5"/>
              </w:numPr>
              <w:spacing w:after="0" w:line="240" w:lineRule="auto"/>
              <w:contextualSpacing/>
              <w:jc w:val="both"/>
              <w:rPr>
                <w:rFonts w:ascii="Sylfaen" w:eastAsia="Calibri" w:hAnsi="Sylfaen" w:cs="Sylfaen"/>
                <w:noProof/>
                <w:color w:val="000000" w:themeColor="text1"/>
                <w:sz w:val="20"/>
                <w:szCs w:val="20"/>
                <w:lang w:eastAsia="ru-RU"/>
              </w:rPr>
            </w:pPr>
            <w:r w:rsidRPr="007D3155">
              <w:rPr>
                <w:rFonts w:ascii="Sylfaen" w:eastAsia="Times New Roman" w:hAnsi="Sylfaen" w:cs="Sylfaen"/>
                <w:b/>
                <w:noProof/>
                <w:sz w:val="20"/>
                <w:szCs w:val="20"/>
              </w:rPr>
              <w:t>დასკვნით გამოცდაზე</w:t>
            </w:r>
            <w:r w:rsidRPr="007D3155">
              <w:rPr>
                <w:rFonts w:ascii="Sylfaen" w:eastAsia="Times New Roman" w:hAnsi="Sylfaen" w:cs="Sylfaen"/>
                <w:noProof/>
                <w:sz w:val="20"/>
                <w:szCs w:val="20"/>
              </w:rPr>
              <w:t xml:space="preserve"> სტუდენტის მიერ მიღებული მინიმალური ზღვარი განისაზღვრება </w:t>
            </w:r>
            <w:r w:rsidRPr="007D3155">
              <w:rPr>
                <w:rFonts w:ascii="Sylfaen" w:eastAsia="Times New Roman" w:hAnsi="Sylfaen" w:cs="Sylfaen"/>
                <w:b/>
                <w:noProof/>
                <w:sz w:val="20"/>
                <w:szCs w:val="20"/>
              </w:rPr>
              <w:t>16   ქულით.</w:t>
            </w:r>
          </w:p>
          <w:p w:rsidR="00B82C9E" w:rsidRPr="007D3155" w:rsidRDefault="00B82C9E" w:rsidP="007D3155">
            <w:pPr>
              <w:numPr>
                <w:ilvl w:val="0"/>
                <w:numId w:val="5"/>
              </w:numPr>
              <w:spacing w:after="0" w:line="240" w:lineRule="auto"/>
              <w:contextualSpacing/>
              <w:jc w:val="both"/>
              <w:rPr>
                <w:rFonts w:ascii="Sylfaen" w:eastAsia="Calibri" w:hAnsi="Sylfaen" w:cs="Sylfaen"/>
                <w:noProof/>
                <w:color w:val="000000" w:themeColor="text1"/>
                <w:sz w:val="20"/>
                <w:szCs w:val="20"/>
                <w:lang w:eastAsia="ru-RU"/>
              </w:rPr>
            </w:pPr>
            <w:r w:rsidRPr="007D3155">
              <w:rPr>
                <w:rFonts w:ascii="Sylfaen" w:eastAsia="Calibri" w:hAnsi="Sylfaen" w:cs="Sylfaen"/>
                <w:noProof/>
                <w:color w:val="000000" w:themeColor="text1"/>
                <w:sz w:val="20"/>
                <w:szCs w:val="20"/>
                <w:lang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B82C9E" w:rsidRPr="007D3155" w:rsidRDefault="00B82C9E" w:rsidP="007D3155">
            <w:pPr>
              <w:numPr>
                <w:ilvl w:val="0"/>
                <w:numId w:val="5"/>
              </w:numPr>
              <w:spacing w:after="0" w:line="240" w:lineRule="auto"/>
              <w:contextualSpacing/>
              <w:jc w:val="both"/>
              <w:rPr>
                <w:rFonts w:ascii="Sylfaen" w:eastAsia="Calibri" w:hAnsi="Sylfaen" w:cs="Sylfaen"/>
                <w:noProof/>
                <w:color w:val="000000" w:themeColor="text1"/>
                <w:sz w:val="20"/>
                <w:szCs w:val="20"/>
                <w:lang w:eastAsia="ru-RU"/>
              </w:rPr>
            </w:pPr>
            <w:r w:rsidRPr="007D3155">
              <w:rPr>
                <w:rFonts w:ascii="Sylfaen" w:eastAsia="Calibri" w:hAnsi="Sylfaen" w:cs="Sylfaen"/>
                <w:noProof/>
                <w:color w:val="000000" w:themeColor="text1"/>
                <w:sz w:val="20"/>
                <w:szCs w:val="20"/>
                <w:lang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B82C9E" w:rsidRPr="007D3155" w:rsidRDefault="00B82C9E" w:rsidP="007D3155">
            <w:pPr>
              <w:numPr>
                <w:ilvl w:val="0"/>
                <w:numId w:val="5"/>
              </w:numPr>
              <w:spacing w:after="0" w:line="240" w:lineRule="auto"/>
              <w:contextualSpacing/>
              <w:jc w:val="both"/>
              <w:rPr>
                <w:rFonts w:ascii="Sylfaen" w:eastAsia="Calibri" w:hAnsi="Sylfaen" w:cs="Sylfaen"/>
                <w:noProof/>
                <w:color w:val="000000" w:themeColor="text1"/>
                <w:sz w:val="20"/>
                <w:szCs w:val="20"/>
                <w:lang w:eastAsia="ru-RU"/>
              </w:rPr>
            </w:pPr>
            <w:r w:rsidRPr="007D3155">
              <w:rPr>
                <w:rFonts w:ascii="Sylfaen" w:eastAsia="Calibri" w:hAnsi="Sylfaen" w:cs="Sylfaen"/>
                <w:noProof/>
                <w:color w:val="000000" w:themeColor="text1"/>
                <w:sz w:val="20"/>
                <w:szCs w:val="20"/>
                <w:lang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0 - 50 ქულის მიღების შემთხვევაში, სტუდენტს უფორმდება შეფასება F - 0 ქულა.</w:t>
            </w:r>
          </w:p>
          <w:p w:rsidR="00B82C9E" w:rsidRPr="007D3155" w:rsidRDefault="00B82C9E" w:rsidP="007D3155">
            <w:pPr>
              <w:spacing w:after="0" w:line="240" w:lineRule="auto"/>
              <w:jc w:val="both"/>
              <w:rPr>
                <w:rFonts w:ascii="Sylfaen" w:eastAsia="Calibri" w:hAnsi="Sylfaen" w:cs="Sylfaen"/>
                <w:bCs/>
                <w:noProof/>
                <w:sz w:val="20"/>
                <w:szCs w:val="20"/>
              </w:rPr>
            </w:pPr>
            <w:r w:rsidRPr="007D3155">
              <w:rPr>
                <w:rFonts w:ascii="Sylfaen" w:eastAsia="Calibri"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7D3155" w:rsidRPr="007D3155" w:rsidRDefault="007D3155" w:rsidP="007D3155">
            <w:pPr>
              <w:spacing w:after="0" w:line="240" w:lineRule="auto"/>
              <w:jc w:val="both"/>
              <w:rPr>
                <w:rFonts w:ascii="Sylfaen" w:hAnsi="Sylfaen" w:cs="Arial"/>
                <w:noProof/>
                <w:sz w:val="20"/>
                <w:szCs w:val="20"/>
              </w:rPr>
            </w:pPr>
            <w:r w:rsidRPr="007D3155">
              <w:rPr>
                <w:rFonts w:ascii="Sylfaen" w:hAnsi="Sylfaen" w:cs="Sylfaen"/>
                <w:b/>
                <w:i/>
                <w:noProof/>
                <w:sz w:val="20"/>
                <w:szCs w:val="20"/>
                <w:u w:val="single"/>
                <w:lang w:val="ka-GE"/>
              </w:rPr>
              <w:t xml:space="preserve">საფუძველი: </w:t>
            </w:r>
            <w:r w:rsidRPr="007D3155">
              <w:rPr>
                <w:rFonts w:ascii="Sylfaen" w:hAnsi="Sylfaen" w:cs="Sylfaen"/>
                <w:noProof/>
                <w:sz w:val="20"/>
                <w:szCs w:val="20"/>
                <w:lang w:val="ka-GE"/>
              </w:rPr>
              <w:t>საქართველოს განათლებისა დ ამეცნიერების მინისტრის</w:t>
            </w:r>
            <w:r w:rsidRPr="007D3155">
              <w:rPr>
                <w:rFonts w:ascii="Sylfaen" w:hAnsi="Sylfaen"/>
                <w:noProof/>
                <w:sz w:val="20"/>
                <w:szCs w:val="20"/>
                <w:lang w:val="ka-GE"/>
              </w:rPr>
              <w:t xml:space="preserve"> 2007  </w:t>
            </w:r>
            <w:r w:rsidRPr="007D3155">
              <w:rPr>
                <w:rFonts w:ascii="Sylfaen" w:hAnsi="Sylfaen" w:cs="Sylfaen"/>
                <w:noProof/>
                <w:sz w:val="20"/>
                <w:szCs w:val="20"/>
                <w:lang w:val="ka-GE"/>
              </w:rPr>
              <w:t>წლის</w:t>
            </w:r>
            <w:r w:rsidRPr="007D3155">
              <w:rPr>
                <w:rFonts w:ascii="Sylfaen" w:hAnsi="Sylfaen"/>
                <w:noProof/>
                <w:sz w:val="20"/>
                <w:szCs w:val="20"/>
                <w:lang w:val="ka-GE"/>
              </w:rPr>
              <w:t xml:space="preserve"> 5  </w:t>
            </w:r>
            <w:r w:rsidRPr="007D3155">
              <w:rPr>
                <w:rFonts w:ascii="Sylfaen" w:hAnsi="Sylfaen" w:cs="Sylfaen"/>
                <w:noProof/>
                <w:sz w:val="20"/>
                <w:szCs w:val="20"/>
                <w:lang w:val="ka-GE"/>
              </w:rPr>
              <w:t>იანვრის ბრძანება</w:t>
            </w:r>
            <w:r w:rsidRPr="007D3155">
              <w:rPr>
                <w:rFonts w:ascii="Sylfaen" w:hAnsi="Sylfaen"/>
                <w:noProof/>
                <w:sz w:val="20"/>
                <w:szCs w:val="20"/>
                <w:lang w:val="ka-GE"/>
              </w:rPr>
              <w:t xml:space="preserve"> №3, 2016 წლის 18 აგვისტოს №102/ნ, 2021 წლის 29 დეკემბრის  №105/ნ ბრძანებების შესაბამისად.</w:t>
            </w:r>
          </w:p>
        </w:tc>
      </w:tr>
      <w:tr w:rsidR="00B82C9E" w:rsidRPr="007D3155" w:rsidTr="00D446EA">
        <w:trPr>
          <w:trHeight w:val="221"/>
        </w:trPr>
        <w:tc>
          <w:tcPr>
            <w:tcW w:w="11232"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B82C9E" w:rsidRPr="007D3155" w:rsidRDefault="00B82C9E" w:rsidP="007D3155">
            <w:pPr>
              <w:tabs>
                <w:tab w:val="left" w:pos="6270"/>
              </w:tabs>
              <w:spacing w:after="0" w:line="240" w:lineRule="auto"/>
              <w:rPr>
                <w:rFonts w:ascii="Sylfaen" w:hAnsi="Sylfaen" w:cs="Sylfaen"/>
                <w:b/>
                <w:bCs/>
                <w:noProof/>
                <w:color w:val="C45911" w:themeColor="accent2" w:themeShade="BF"/>
                <w:sz w:val="20"/>
                <w:szCs w:val="20"/>
              </w:rPr>
            </w:pPr>
            <w:r w:rsidRPr="007D3155">
              <w:rPr>
                <w:rFonts w:ascii="Sylfaen" w:hAnsi="Sylfaen" w:cs="Sylfaen"/>
                <w:b/>
                <w:bCs/>
                <w:noProof/>
                <w:sz w:val="20"/>
                <w:szCs w:val="20"/>
              </w:rPr>
              <w:t>დასაქმების სფეროები</w:t>
            </w:r>
            <w:r w:rsidRPr="007D3155">
              <w:rPr>
                <w:rFonts w:ascii="Sylfaen" w:hAnsi="Sylfaen" w:cs="Sylfaen"/>
                <w:b/>
                <w:bCs/>
                <w:noProof/>
                <w:sz w:val="20"/>
                <w:szCs w:val="20"/>
              </w:rPr>
              <w:tab/>
            </w:r>
          </w:p>
        </w:tc>
      </w:tr>
      <w:tr w:rsidR="00B82C9E" w:rsidRPr="007D3155" w:rsidTr="00B82C9E">
        <w:trPr>
          <w:trHeight w:val="1721"/>
        </w:trPr>
        <w:tc>
          <w:tcPr>
            <w:tcW w:w="11232" w:type="dxa"/>
            <w:gridSpan w:val="3"/>
            <w:tcBorders>
              <w:top w:val="single" w:sz="18" w:space="0" w:color="auto"/>
              <w:left w:val="single" w:sz="18" w:space="0" w:color="auto"/>
              <w:bottom w:val="single" w:sz="18" w:space="0" w:color="auto"/>
              <w:right w:val="single" w:sz="18" w:space="0" w:color="auto"/>
            </w:tcBorders>
            <w:shd w:val="clear" w:color="auto" w:fill="auto"/>
          </w:tcPr>
          <w:p w:rsidR="00B82C9E" w:rsidRPr="007D3155" w:rsidRDefault="00B82C9E" w:rsidP="007D3155">
            <w:pPr>
              <w:spacing w:after="0" w:line="240" w:lineRule="auto"/>
              <w:jc w:val="both"/>
              <w:rPr>
                <w:rFonts w:ascii="Sylfaen" w:hAnsi="Sylfaen" w:cs="Sylfaen"/>
                <w:bCs/>
                <w:noProof/>
                <w:sz w:val="20"/>
                <w:szCs w:val="20"/>
              </w:rPr>
            </w:pPr>
            <w:r w:rsidRPr="007D3155">
              <w:rPr>
                <w:rFonts w:ascii="Sylfaen" w:eastAsia="Calibri" w:hAnsi="Sylfaen" w:cs="Sylfaen"/>
                <w:noProof/>
                <w:sz w:val="20"/>
                <w:szCs w:val="20"/>
              </w:rPr>
              <w:lastRenderedPageBreak/>
              <w:t>სამეცნიერო-კვლევითი და სამეცნიერო-საწარმოო ორგანიზაციები. ბუნების დაცვისა და ბუნებათსარგებლობის მართვის ორგანოები, საქართველოს სახელმწიფო მუზეუმები, ზოოპარკები, ბოტანიკური ბაღები, კერძო კომპანიები, საბაჟო და გარემოს დაცვის შესაბამისი სამსახური. სხვადასხვა სამრეწველო და სამეურნეო დაწესებულებები, ბუნებრივი რესურსების მართვის და ეკოლოგიური ზედამხედველობის სამსახური, ეკოტურიზმის სფერო, ფარმაცევტული კომპანიები, სამკურნალო პროფილაქტიკური, სანიტარული, ეპიდემიოლოგიური და დაავადებათა კონტროლის დაწესებულებები. კერძო კომპანიები, რომელთაც გააჩნია გარემოს დაცვითი პროგრამები. მიღებული პირველი საფეხურის საბაზისო ცოდნის შემდეგ ბაკალავრი შეძლებს სწავლის გაგრძელებას ნებისმიერი უნივერსიტეტის ბიოლოგიურ, ეკოლოგიურ და სხვა მომიჯნავე სპეციალობების სწავლების მეორე საფეხურზე − მაგისტრატურაში კონკურსის საფუძველზე.</w:t>
            </w:r>
          </w:p>
        </w:tc>
      </w:tr>
      <w:tr w:rsidR="00B82C9E" w:rsidRPr="007D3155" w:rsidTr="00D446EA">
        <w:trPr>
          <w:trHeight w:val="221"/>
        </w:trPr>
        <w:tc>
          <w:tcPr>
            <w:tcW w:w="11232"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B82C9E" w:rsidRPr="007D3155" w:rsidRDefault="00B82C9E" w:rsidP="007D3155">
            <w:pPr>
              <w:spacing w:after="0" w:line="240" w:lineRule="auto"/>
              <w:rPr>
                <w:rFonts w:ascii="Sylfaen" w:hAnsi="Sylfaen" w:cs="Sylfaen"/>
                <w:b/>
                <w:bCs/>
                <w:noProof/>
                <w:color w:val="C45911" w:themeColor="accent2" w:themeShade="BF"/>
                <w:sz w:val="20"/>
                <w:szCs w:val="20"/>
              </w:rPr>
            </w:pPr>
            <w:r w:rsidRPr="007D3155">
              <w:rPr>
                <w:rFonts w:ascii="Sylfaen" w:hAnsi="Sylfaen" w:cs="Sylfaen"/>
                <w:b/>
                <w:bCs/>
                <w:noProof/>
                <w:sz w:val="20"/>
                <w:szCs w:val="20"/>
              </w:rPr>
              <w:t>სწავლისათვის აუცილებელი დამხმარე პირობები/რესურსები</w:t>
            </w:r>
          </w:p>
        </w:tc>
      </w:tr>
      <w:tr w:rsidR="00B82C9E" w:rsidRPr="007D3155" w:rsidTr="00B82C9E">
        <w:trPr>
          <w:trHeight w:val="2372"/>
        </w:trPr>
        <w:tc>
          <w:tcPr>
            <w:tcW w:w="11232" w:type="dxa"/>
            <w:gridSpan w:val="3"/>
            <w:tcBorders>
              <w:top w:val="single" w:sz="18" w:space="0" w:color="auto"/>
              <w:left w:val="single" w:sz="18" w:space="0" w:color="auto"/>
              <w:bottom w:val="single" w:sz="18" w:space="0" w:color="auto"/>
              <w:right w:val="single" w:sz="18" w:space="0" w:color="auto"/>
            </w:tcBorders>
          </w:tcPr>
          <w:p w:rsidR="00B82C9E" w:rsidRPr="007D3155" w:rsidRDefault="00B82C9E" w:rsidP="007D3155">
            <w:pPr>
              <w:spacing w:after="0" w:line="240" w:lineRule="auto"/>
              <w:rPr>
                <w:rFonts w:ascii="Sylfaen" w:hAnsi="Sylfaen" w:cs="Sylfaen"/>
                <w:bCs/>
                <w:noProof/>
                <w:sz w:val="20"/>
                <w:szCs w:val="20"/>
              </w:rPr>
            </w:pPr>
            <w:r w:rsidRPr="007D3155">
              <w:rPr>
                <w:rFonts w:ascii="Sylfaen" w:eastAsia="Calibri" w:hAnsi="Sylfaen" w:cs="Simplified Arabic Fixed"/>
                <w:noProof/>
                <w:sz w:val="20"/>
                <w:szCs w:val="20"/>
              </w:rPr>
              <w:t xml:space="preserve">დამატებითი (minor) 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ბიოლოგიის დეპარტამენტის ბაზაზე. სწავლების პროცესში ჩართულია ბიოლოგიის დეპარტამენტის 5 ასოცირებული პროფესორი. </w:t>
            </w:r>
          </w:p>
          <w:p w:rsidR="00B82C9E" w:rsidRPr="007D3155" w:rsidRDefault="00B82C9E" w:rsidP="007D3155">
            <w:pPr>
              <w:spacing w:after="0" w:line="240" w:lineRule="auto"/>
              <w:jc w:val="both"/>
              <w:rPr>
                <w:rFonts w:ascii="Sylfaen" w:eastAsia="Calibri" w:hAnsi="Sylfaen" w:cs="Times New Roman"/>
                <w:noProof/>
                <w:sz w:val="20"/>
                <w:szCs w:val="20"/>
              </w:rPr>
            </w:pPr>
            <w:r w:rsidRPr="007D3155">
              <w:rPr>
                <w:rFonts w:ascii="Sylfaen" w:eastAsia="Calibri" w:hAnsi="Sylfaen" w:cs="Times New Roman"/>
                <w:noProof/>
                <w:sz w:val="20"/>
                <w:szCs w:val="20"/>
              </w:rPr>
              <w:t>სტუდენტების განკარგულებაშია უნივერსიტეტის კაბინეტ-ლაბორატორიები, აუდიტორიები,  ბიბლიოთეკა, სამკითხველო დარბაზები, ბიოლოგიის დეპარტამენტში არსებული კერძო ლიტერატურა, ტრადიციული პროგრამების პაკეტით აღჭურვილი ინტერნეტში ჩართული კომპიუტერული ცენტრი საჭირო ინფორმაციის მოპოვების და ელექტრონული ბიბლიოთეკით სარგებლობისათვის,  ბიოლოგიის დეპარტამენტის  კაბინეტ-ლაბორატორიები:</w:t>
            </w:r>
          </w:p>
          <w:p w:rsidR="00B82C9E" w:rsidRPr="007D3155" w:rsidRDefault="00B82C9E" w:rsidP="007D3155">
            <w:pPr>
              <w:numPr>
                <w:ilvl w:val="0"/>
                <w:numId w:val="1"/>
              </w:numPr>
              <w:tabs>
                <w:tab w:val="clear" w:pos="780"/>
                <w:tab w:val="num" w:pos="450"/>
              </w:tabs>
              <w:spacing w:after="0" w:line="240" w:lineRule="auto"/>
              <w:ind w:left="0" w:firstLine="90"/>
              <w:jc w:val="both"/>
              <w:rPr>
                <w:rFonts w:ascii="Sylfaen" w:eastAsia="Calibri" w:hAnsi="Sylfaen" w:cs="Times New Roman"/>
                <w:noProof/>
                <w:sz w:val="20"/>
                <w:szCs w:val="20"/>
              </w:rPr>
            </w:pPr>
            <w:r w:rsidRPr="007D3155">
              <w:rPr>
                <w:rFonts w:ascii="Sylfaen" w:eastAsia="Calibri" w:hAnsi="Sylfaen" w:cs="Times New Roman"/>
                <w:noProof/>
                <w:sz w:val="20"/>
                <w:szCs w:val="20"/>
              </w:rPr>
              <w:t xml:space="preserve">მცენარეთა ბიოლოგიის ლაბორატორია </w:t>
            </w:r>
          </w:p>
          <w:p w:rsidR="00B82C9E" w:rsidRPr="007D3155" w:rsidRDefault="00B82C9E" w:rsidP="007D3155">
            <w:pPr>
              <w:numPr>
                <w:ilvl w:val="0"/>
                <w:numId w:val="1"/>
              </w:numPr>
              <w:tabs>
                <w:tab w:val="clear" w:pos="780"/>
                <w:tab w:val="num" w:pos="450"/>
              </w:tabs>
              <w:spacing w:after="0" w:line="240" w:lineRule="auto"/>
              <w:ind w:left="0" w:firstLine="90"/>
              <w:jc w:val="both"/>
              <w:rPr>
                <w:rFonts w:ascii="Sylfaen" w:eastAsia="Calibri" w:hAnsi="Sylfaen" w:cs="Times New Roman"/>
                <w:noProof/>
                <w:sz w:val="20"/>
                <w:szCs w:val="20"/>
              </w:rPr>
            </w:pPr>
            <w:r w:rsidRPr="007D3155">
              <w:rPr>
                <w:rFonts w:ascii="Sylfaen" w:eastAsia="Calibri" w:hAnsi="Sylfaen" w:cs="Times New Roman"/>
                <w:noProof/>
                <w:sz w:val="20"/>
                <w:szCs w:val="20"/>
              </w:rPr>
              <w:t xml:space="preserve">ზოოლოგიის და ეკოლოგიის კაბინეტი </w:t>
            </w:r>
          </w:p>
          <w:p w:rsidR="00B82C9E" w:rsidRPr="007D3155" w:rsidRDefault="00B82C9E" w:rsidP="007D3155">
            <w:pPr>
              <w:numPr>
                <w:ilvl w:val="0"/>
                <w:numId w:val="1"/>
              </w:numPr>
              <w:tabs>
                <w:tab w:val="clear" w:pos="780"/>
                <w:tab w:val="num" w:pos="450"/>
              </w:tabs>
              <w:spacing w:after="0" w:line="240" w:lineRule="auto"/>
              <w:ind w:left="0" w:firstLine="90"/>
              <w:jc w:val="both"/>
              <w:rPr>
                <w:rFonts w:ascii="Sylfaen" w:eastAsia="Calibri" w:hAnsi="Sylfaen" w:cs="Times New Roman"/>
                <w:noProof/>
                <w:sz w:val="20"/>
                <w:szCs w:val="20"/>
              </w:rPr>
            </w:pPr>
            <w:r w:rsidRPr="007D3155">
              <w:rPr>
                <w:rFonts w:ascii="Sylfaen" w:eastAsia="Calibri" w:hAnsi="Sylfaen" w:cs="Times New Roman"/>
                <w:noProof/>
                <w:sz w:val="20"/>
                <w:szCs w:val="20"/>
              </w:rPr>
              <w:t xml:space="preserve">ზოოლოგიის მუზეუმი </w:t>
            </w:r>
          </w:p>
          <w:p w:rsidR="00B82C9E" w:rsidRPr="007D3155" w:rsidRDefault="00B82C9E" w:rsidP="007D3155">
            <w:pPr>
              <w:numPr>
                <w:ilvl w:val="0"/>
                <w:numId w:val="1"/>
              </w:numPr>
              <w:tabs>
                <w:tab w:val="clear" w:pos="780"/>
                <w:tab w:val="num" w:pos="450"/>
              </w:tabs>
              <w:spacing w:after="0" w:line="240" w:lineRule="auto"/>
              <w:ind w:left="0" w:firstLine="90"/>
              <w:jc w:val="both"/>
              <w:rPr>
                <w:rFonts w:ascii="Sylfaen" w:eastAsia="Calibri" w:hAnsi="Sylfaen" w:cs="Times New Roman"/>
                <w:noProof/>
                <w:sz w:val="20"/>
                <w:szCs w:val="20"/>
              </w:rPr>
            </w:pPr>
            <w:r w:rsidRPr="007D3155">
              <w:rPr>
                <w:rFonts w:ascii="Sylfaen" w:eastAsia="Calibri" w:hAnsi="Sylfaen" w:cs="Times New Roman"/>
                <w:noProof/>
                <w:sz w:val="20"/>
                <w:szCs w:val="20"/>
              </w:rPr>
              <w:t xml:space="preserve">ჰერბარიუმი </w:t>
            </w:r>
          </w:p>
        </w:tc>
      </w:tr>
    </w:tbl>
    <w:p w:rsidR="00D446EA" w:rsidRPr="007D3155" w:rsidRDefault="00D446EA" w:rsidP="007D3155">
      <w:pPr>
        <w:spacing w:after="0" w:line="240" w:lineRule="auto"/>
        <w:ind w:left="-900"/>
        <w:rPr>
          <w:noProof/>
          <w:sz w:val="20"/>
          <w:szCs w:val="20"/>
        </w:rPr>
        <w:sectPr w:rsidR="00D446EA" w:rsidRPr="007D3155">
          <w:footerReference w:type="default" r:id="rId9"/>
          <w:pgSz w:w="12240" w:h="15840"/>
          <w:pgMar w:top="1134" w:right="850" w:bottom="1134" w:left="1701" w:header="720" w:footer="720" w:gutter="0"/>
          <w:cols w:space="720"/>
          <w:docGrid w:linePitch="360"/>
        </w:sectPr>
      </w:pPr>
    </w:p>
    <w:p w:rsidR="00D446EA" w:rsidRPr="007D3155" w:rsidRDefault="00D446EA" w:rsidP="007D3155">
      <w:pPr>
        <w:autoSpaceDE w:val="0"/>
        <w:autoSpaceDN w:val="0"/>
        <w:adjustRightInd w:val="0"/>
        <w:spacing w:after="0" w:line="240" w:lineRule="auto"/>
        <w:jc w:val="center"/>
        <w:rPr>
          <w:rFonts w:ascii="Sylfaen" w:eastAsia="Times New Roman" w:hAnsi="Sylfaen" w:cs="Sylfaen"/>
          <w:b/>
          <w:sz w:val="20"/>
          <w:szCs w:val="20"/>
          <w:lang w:eastAsia="ru-RU"/>
        </w:rPr>
      </w:pPr>
      <w:r w:rsidRPr="007D3155">
        <w:rPr>
          <w:rFonts w:ascii="Sylfaen" w:eastAsia="Times New Roman" w:hAnsi="Sylfaen" w:cs="Times New Roman"/>
          <w:b/>
          <w:noProof/>
          <w:sz w:val="20"/>
          <w:szCs w:val="20"/>
        </w:rPr>
        <w:lastRenderedPageBreak/>
        <w:drawing>
          <wp:inline distT="0" distB="0" distL="0" distR="0" wp14:anchorId="7BB0EFA3" wp14:editId="4DE63C5F">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D446EA" w:rsidRPr="007D3155" w:rsidRDefault="00D446EA" w:rsidP="007D3155">
      <w:pPr>
        <w:autoSpaceDE w:val="0"/>
        <w:autoSpaceDN w:val="0"/>
        <w:adjustRightInd w:val="0"/>
        <w:spacing w:after="0" w:line="240" w:lineRule="auto"/>
        <w:jc w:val="center"/>
        <w:rPr>
          <w:rFonts w:ascii="Sylfaen" w:eastAsia="Times New Roman" w:hAnsi="Sylfaen" w:cs="Sylfaen"/>
          <w:b/>
          <w:sz w:val="20"/>
          <w:szCs w:val="20"/>
          <w:lang w:val="ka-GE" w:eastAsia="ru-RU"/>
        </w:rPr>
      </w:pPr>
    </w:p>
    <w:p w:rsidR="00D446EA" w:rsidRPr="007D3155" w:rsidRDefault="00D446EA" w:rsidP="007D3155">
      <w:pPr>
        <w:autoSpaceDE w:val="0"/>
        <w:autoSpaceDN w:val="0"/>
        <w:adjustRightInd w:val="0"/>
        <w:spacing w:after="0" w:line="240" w:lineRule="auto"/>
        <w:jc w:val="center"/>
        <w:rPr>
          <w:rFonts w:ascii="Sylfaen" w:eastAsia="Times New Roman" w:hAnsi="Sylfaen" w:cs="Sylfaen"/>
          <w:b/>
          <w:sz w:val="20"/>
          <w:szCs w:val="20"/>
          <w:lang w:val="ka-GE" w:eastAsia="ru-RU"/>
        </w:rPr>
      </w:pPr>
      <w:r w:rsidRPr="007D3155">
        <w:rPr>
          <w:rFonts w:ascii="Sylfaen" w:eastAsia="Times New Roman" w:hAnsi="Sylfaen" w:cs="Sylfaen"/>
          <w:b/>
          <w:sz w:val="20"/>
          <w:szCs w:val="20"/>
          <w:lang w:val="ka-GE" w:eastAsia="ru-RU"/>
        </w:rPr>
        <w:t xml:space="preserve">სასწავლო გეგმა  </w:t>
      </w:r>
      <w:r w:rsidRPr="007D3155">
        <w:rPr>
          <w:rFonts w:ascii="Sylfaen" w:eastAsia="Times New Roman" w:hAnsi="Sylfaen" w:cs="Sylfaen"/>
          <w:b/>
          <w:sz w:val="20"/>
          <w:szCs w:val="20"/>
          <w:lang w:val="af-ZA" w:eastAsia="ru-RU"/>
        </w:rPr>
        <w:t>20</w:t>
      </w:r>
      <w:r w:rsidRPr="007D3155">
        <w:rPr>
          <w:rFonts w:ascii="Sylfaen" w:eastAsia="Times New Roman" w:hAnsi="Sylfaen" w:cs="Sylfaen"/>
          <w:b/>
          <w:sz w:val="20"/>
          <w:szCs w:val="20"/>
          <w:lang w:val="ka-GE" w:eastAsia="ru-RU"/>
        </w:rPr>
        <w:t>2</w:t>
      </w:r>
      <w:r w:rsidRPr="007D3155">
        <w:rPr>
          <w:rFonts w:ascii="Sylfaen" w:eastAsia="Times New Roman" w:hAnsi="Sylfaen" w:cs="Sylfaen"/>
          <w:b/>
          <w:sz w:val="20"/>
          <w:szCs w:val="20"/>
          <w:lang w:eastAsia="ru-RU"/>
        </w:rPr>
        <w:t>2</w:t>
      </w:r>
      <w:r w:rsidRPr="007D3155">
        <w:rPr>
          <w:rFonts w:ascii="Sylfaen" w:eastAsia="Times New Roman" w:hAnsi="Sylfaen" w:cs="Sylfaen"/>
          <w:b/>
          <w:sz w:val="20"/>
          <w:szCs w:val="20"/>
          <w:lang w:val="af-ZA" w:eastAsia="ru-RU"/>
        </w:rPr>
        <w:t>-20</w:t>
      </w:r>
      <w:r w:rsidRPr="007D3155">
        <w:rPr>
          <w:rFonts w:ascii="Sylfaen" w:eastAsia="Times New Roman" w:hAnsi="Sylfaen" w:cs="Sylfaen"/>
          <w:b/>
          <w:sz w:val="20"/>
          <w:szCs w:val="20"/>
          <w:lang w:val="ka-GE" w:eastAsia="ru-RU"/>
        </w:rPr>
        <w:t>2</w:t>
      </w:r>
      <w:r w:rsidR="00DC23C2" w:rsidRPr="007D3155">
        <w:rPr>
          <w:rFonts w:ascii="Sylfaen" w:eastAsia="Times New Roman" w:hAnsi="Sylfaen" w:cs="Sylfaen"/>
          <w:b/>
          <w:sz w:val="20"/>
          <w:szCs w:val="20"/>
          <w:lang w:val="ka-GE" w:eastAsia="ru-RU"/>
        </w:rPr>
        <w:t>3</w:t>
      </w:r>
      <w:r w:rsidRPr="007D3155">
        <w:rPr>
          <w:rFonts w:ascii="Sylfaen" w:eastAsia="Times New Roman" w:hAnsi="Sylfaen" w:cs="Sylfaen"/>
          <w:b/>
          <w:sz w:val="20"/>
          <w:szCs w:val="20"/>
          <w:lang w:val="ka-GE" w:eastAsia="ru-RU"/>
        </w:rPr>
        <w:t xml:space="preserve"> წწ</w:t>
      </w:r>
    </w:p>
    <w:p w:rsidR="00D446EA" w:rsidRPr="007D3155" w:rsidRDefault="00D446EA" w:rsidP="007D3155">
      <w:pPr>
        <w:autoSpaceDE w:val="0"/>
        <w:autoSpaceDN w:val="0"/>
        <w:adjustRightInd w:val="0"/>
        <w:spacing w:after="0" w:line="240" w:lineRule="auto"/>
        <w:jc w:val="center"/>
        <w:rPr>
          <w:rFonts w:ascii="Sylfaen" w:eastAsia="Times New Roman" w:hAnsi="Sylfaen" w:cs="Sylfaen"/>
          <w:b/>
          <w:sz w:val="20"/>
          <w:szCs w:val="20"/>
          <w:lang w:val="ka-GE" w:eastAsia="ru-RU"/>
        </w:rPr>
      </w:pPr>
    </w:p>
    <w:p w:rsidR="00D446EA" w:rsidRPr="007D3155" w:rsidRDefault="00D446EA" w:rsidP="007D3155">
      <w:pPr>
        <w:spacing w:after="0" w:line="240" w:lineRule="auto"/>
        <w:jc w:val="center"/>
        <w:rPr>
          <w:rStyle w:val="Strong"/>
          <w:rFonts w:ascii="Sylfaen" w:hAnsi="Sylfaen" w:cs="Sylfaen"/>
          <w:sz w:val="20"/>
          <w:szCs w:val="20"/>
          <w:lang w:val="ka-GE"/>
        </w:rPr>
      </w:pPr>
      <w:r w:rsidRPr="007D3155">
        <w:rPr>
          <w:rFonts w:ascii="Sylfaen" w:eastAsia="Times New Roman" w:hAnsi="Sylfaen" w:cs="Sylfaen"/>
          <w:b/>
          <w:sz w:val="20"/>
          <w:szCs w:val="20"/>
          <w:lang w:val="ka-GE" w:eastAsia="ru-RU"/>
        </w:rPr>
        <w:t xml:space="preserve">პროგრამის დასახელება: </w:t>
      </w:r>
      <w:proofErr w:type="spellStart"/>
      <w:r w:rsidRPr="007D3155">
        <w:rPr>
          <w:rStyle w:val="Strong"/>
          <w:rFonts w:ascii="Sylfaen" w:hAnsi="Sylfaen" w:cs="Sylfaen"/>
          <w:sz w:val="20"/>
          <w:szCs w:val="20"/>
        </w:rPr>
        <w:t>დამატებითი</w:t>
      </w:r>
      <w:proofErr w:type="spellEnd"/>
      <w:r w:rsidRPr="007D3155">
        <w:rPr>
          <w:rStyle w:val="Strong"/>
          <w:sz w:val="20"/>
          <w:szCs w:val="20"/>
        </w:rPr>
        <w:t xml:space="preserve"> (Minor) </w:t>
      </w:r>
      <w:r w:rsidRPr="007D3155">
        <w:rPr>
          <w:rStyle w:val="Strong"/>
          <w:rFonts w:ascii="Sylfaen" w:hAnsi="Sylfaen" w:cs="Sylfaen"/>
          <w:sz w:val="20"/>
          <w:szCs w:val="20"/>
          <w:lang w:val="ka-GE"/>
        </w:rPr>
        <w:t>პროგრამა „ეკოლოგია“</w:t>
      </w:r>
    </w:p>
    <w:p w:rsidR="00D446EA" w:rsidRPr="007D3155" w:rsidRDefault="00D446EA" w:rsidP="007D3155">
      <w:pPr>
        <w:spacing w:after="0" w:line="240" w:lineRule="auto"/>
        <w:jc w:val="center"/>
        <w:rPr>
          <w:rFonts w:ascii="Sylfaen" w:eastAsia="Times New Roman" w:hAnsi="Sylfaen" w:cs="Sylfaen"/>
          <w:b/>
          <w:sz w:val="20"/>
          <w:szCs w:val="20"/>
          <w:lang w:val="ka-GE" w:eastAsia="ru-RU"/>
        </w:rPr>
      </w:pPr>
    </w:p>
    <w:tbl>
      <w:tblPr>
        <w:tblW w:w="14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4117"/>
        <w:gridCol w:w="600"/>
        <w:gridCol w:w="805"/>
        <w:gridCol w:w="660"/>
        <w:gridCol w:w="788"/>
        <w:gridCol w:w="724"/>
        <w:gridCol w:w="1156"/>
        <w:gridCol w:w="425"/>
        <w:gridCol w:w="426"/>
        <w:gridCol w:w="425"/>
        <w:gridCol w:w="404"/>
        <w:gridCol w:w="360"/>
        <w:gridCol w:w="540"/>
        <w:gridCol w:w="450"/>
        <w:gridCol w:w="540"/>
        <w:gridCol w:w="824"/>
      </w:tblGrid>
      <w:tr w:rsidR="00D446EA" w:rsidRPr="007D3155" w:rsidTr="00A73828">
        <w:trPr>
          <w:trHeight w:val="169"/>
          <w:jc w:val="center"/>
        </w:trPr>
        <w:tc>
          <w:tcPr>
            <w:tcW w:w="795" w:type="dxa"/>
            <w:vMerge w:val="restart"/>
            <w:tcBorders>
              <w:top w:val="double" w:sz="4" w:space="0" w:color="auto"/>
              <w:left w:val="double" w:sz="4" w:space="0" w:color="auto"/>
              <w:right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w:t>
            </w:r>
          </w:p>
        </w:tc>
        <w:tc>
          <w:tcPr>
            <w:tcW w:w="4117" w:type="dxa"/>
            <w:vMerge w:val="restart"/>
            <w:tcBorders>
              <w:top w:val="double" w:sz="4" w:space="0" w:color="auto"/>
              <w:left w:val="double" w:sz="4" w:space="0" w:color="auto"/>
              <w:right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კურსის დასახელება</w:t>
            </w:r>
          </w:p>
        </w:tc>
        <w:tc>
          <w:tcPr>
            <w:tcW w:w="600" w:type="dxa"/>
            <w:vMerge w:val="restart"/>
            <w:tcBorders>
              <w:top w:val="double" w:sz="4" w:space="0" w:color="auto"/>
              <w:left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კრ</w:t>
            </w:r>
          </w:p>
        </w:tc>
        <w:tc>
          <w:tcPr>
            <w:tcW w:w="2977" w:type="dxa"/>
            <w:gridSpan w:val="4"/>
            <w:tcBorders>
              <w:top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Sylfaen"/>
                <w:sz w:val="20"/>
                <w:szCs w:val="20"/>
                <w:lang w:val="af-ZA" w:eastAsia="ru-RU"/>
              </w:rPr>
            </w:pPr>
            <w:r w:rsidRPr="007D3155">
              <w:rPr>
                <w:rFonts w:ascii="Sylfaen" w:eastAsia="Times New Roman" w:hAnsi="Sylfaen" w:cs="Times New Roman"/>
                <w:sz w:val="20"/>
                <w:szCs w:val="20"/>
                <w:lang w:val="ka-GE" w:eastAsia="ru-RU"/>
              </w:rPr>
              <w:t>დატვირთვის მოცულობა, სთ-ში</w:t>
            </w:r>
          </w:p>
        </w:tc>
        <w:tc>
          <w:tcPr>
            <w:tcW w:w="1156" w:type="dxa"/>
            <w:vMerge w:val="restart"/>
            <w:tcBorders>
              <w:top w:val="double" w:sz="4" w:space="0" w:color="auto"/>
              <w:right w:val="double" w:sz="4" w:space="0" w:color="auto"/>
            </w:tcBorders>
            <w:shd w:val="clear" w:color="auto" w:fill="C00000"/>
            <w:vAlign w:val="center"/>
          </w:tcPr>
          <w:p w:rsidR="00D446EA" w:rsidRPr="007D3155" w:rsidRDefault="00D446EA" w:rsidP="007D3155">
            <w:pPr>
              <w:spacing w:after="0" w:line="240" w:lineRule="auto"/>
              <w:ind w:right="-107"/>
              <w:rPr>
                <w:rFonts w:ascii="Sylfaen" w:eastAsia="Times New Roman" w:hAnsi="Sylfaen" w:cs="Times New Roman"/>
                <w:sz w:val="20"/>
                <w:szCs w:val="20"/>
                <w:lang w:val="ka-GE" w:eastAsia="ru-RU"/>
              </w:rPr>
            </w:pPr>
            <w:r w:rsidRPr="007D3155">
              <w:rPr>
                <w:rFonts w:ascii="Sylfaen" w:eastAsia="Times New Roman" w:hAnsi="Sylfaen" w:cs="Sylfaen"/>
                <w:sz w:val="20"/>
                <w:szCs w:val="20"/>
                <w:lang w:val="af-ZA" w:eastAsia="ru-RU"/>
              </w:rPr>
              <w:t>ლ/პ/</w:t>
            </w:r>
            <w:r w:rsidRPr="007D3155">
              <w:rPr>
                <w:rFonts w:ascii="Sylfaen" w:eastAsia="Times New Roman" w:hAnsi="Sylfaen" w:cs="Sylfaen"/>
                <w:sz w:val="20"/>
                <w:szCs w:val="20"/>
                <w:lang w:val="ka-GE" w:eastAsia="ru-RU"/>
              </w:rPr>
              <w:t>ლ/</w:t>
            </w:r>
            <w:r w:rsidRPr="007D3155">
              <w:rPr>
                <w:rFonts w:ascii="Sylfaen" w:eastAsia="Times New Roman" w:hAnsi="Sylfaen" w:cs="Sylfaen"/>
                <w:sz w:val="20"/>
                <w:szCs w:val="20"/>
                <w:lang w:val="af-ZA" w:eastAsia="ru-RU"/>
              </w:rPr>
              <w:t>ჯგ</w:t>
            </w:r>
          </w:p>
        </w:tc>
        <w:tc>
          <w:tcPr>
            <w:tcW w:w="3570" w:type="dxa"/>
            <w:gridSpan w:val="8"/>
            <w:tcBorders>
              <w:top w:val="double" w:sz="4" w:space="0" w:color="auto"/>
              <w:left w:val="double" w:sz="4" w:space="0" w:color="auto"/>
              <w:right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სემესტრი</w:t>
            </w:r>
          </w:p>
        </w:tc>
        <w:tc>
          <w:tcPr>
            <w:tcW w:w="824" w:type="dxa"/>
            <w:vMerge w:val="restart"/>
            <w:tcBorders>
              <w:top w:val="double" w:sz="4" w:space="0" w:color="auto"/>
              <w:left w:val="double" w:sz="4" w:space="0" w:color="auto"/>
              <w:right w:val="double" w:sz="4" w:space="0" w:color="auto"/>
            </w:tcBorders>
            <w:shd w:val="clear" w:color="auto" w:fill="C00000"/>
            <w:textDirection w:val="btL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დაშვების წინაპირობა</w:t>
            </w:r>
          </w:p>
        </w:tc>
      </w:tr>
      <w:tr w:rsidR="00D446EA" w:rsidRPr="007D3155" w:rsidTr="00A73828">
        <w:trPr>
          <w:trHeight w:val="83"/>
          <w:jc w:val="center"/>
        </w:trPr>
        <w:tc>
          <w:tcPr>
            <w:tcW w:w="795" w:type="dxa"/>
            <w:vMerge/>
            <w:tcBorders>
              <w:left w:val="double" w:sz="4" w:space="0" w:color="auto"/>
              <w:right w:val="double" w:sz="4" w:space="0" w:color="auto"/>
            </w:tcBorders>
            <w:shd w:val="clear" w:color="auto" w:fill="C00000"/>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p>
        </w:tc>
        <w:tc>
          <w:tcPr>
            <w:tcW w:w="4117" w:type="dxa"/>
            <w:vMerge/>
            <w:tcBorders>
              <w:left w:val="double" w:sz="4" w:space="0" w:color="auto"/>
              <w:right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p>
        </w:tc>
        <w:tc>
          <w:tcPr>
            <w:tcW w:w="600" w:type="dxa"/>
            <w:vMerge/>
            <w:tcBorders>
              <w:left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p>
        </w:tc>
        <w:tc>
          <w:tcPr>
            <w:tcW w:w="805" w:type="dxa"/>
            <w:vMerge w:val="restart"/>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სულ</w:t>
            </w:r>
          </w:p>
        </w:tc>
        <w:tc>
          <w:tcPr>
            <w:tcW w:w="1448" w:type="dxa"/>
            <w:gridSpan w:val="2"/>
            <w:tcBorders>
              <w:bottom w:val="single" w:sz="4" w:space="0" w:color="auto"/>
            </w:tcBorders>
            <w:shd w:val="clear" w:color="auto" w:fill="C00000"/>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საკონტაქტო</w:t>
            </w:r>
          </w:p>
        </w:tc>
        <w:tc>
          <w:tcPr>
            <w:tcW w:w="724" w:type="dxa"/>
            <w:vMerge w:val="restart"/>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დამ</w:t>
            </w:r>
          </w:p>
        </w:tc>
        <w:tc>
          <w:tcPr>
            <w:tcW w:w="1156" w:type="dxa"/>
            <w:vMerge/>
            <w:tcBorders>
              <w:right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p>
        </w:tc>
        <w:tc>
          <w:tcPr>
            <w:tcW w:w="425" w:type="dxa"/>
            <w:vMerge w:val="restart"/>
            <w:tcBorders>
              <w:left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ru-RU" w:eastAsia="ru-RU"/>
              </w:rPr>
            </w:pPr>
            <w:r w:rsidRPr="007D3155">
              <w:rPr>
                <w:rFonts w:ascii="Sylfaen" w:eastAsia="Times New Roman" w:hAnsi="Sylfaen" w:cs="Times New Roman"/>
                <w:sz w:val="20"/>
                <w:szCs w:val="20"/>
                <w:lang w:val="ru-RU" w:eastAsia="ru-RU"/>
              </w:rPr>
              <w:t>I</w:t>
            </w:r>
          </w:p>
        </w:tc>
        <w:tc>
          <w:tcPr>
            <w:tcW w:w="426" w:type="dxa"/>
            <w:vMerge w:val="restart"/>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ru-RU" w:eastAsia="ru-RU"/>
              </w:rPr>
            </w:pPr>
            <w:r w:rsidRPr="007D3155">
              <w:rPr>
                <w:rFonts w:ascii="Sylfaen" w:eastAsia="Times New Roman" w:hAnsi="Sylfaen" w:cs="Times New Roman"/>
                <w:sz w:val="20"/>
                <w:szCs w:val="20"/>
                <w:lang w:val="ru-RU" w:eastAsia="ru-RU"/>
              </w:rPr>
              <w:t>II</w:t>
            </w:r>
          </w:p>
        </w:tc>
        <w:tc>
          <w:tcPr>
            <w:tcW w:w="425" w:type="dxa"/>
            <w:vMerge w:val="restart"/>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ru-RU" w:eastAsia="ru-RU"/>
              </w:rPr>
            </w:pPr>
            <w:r w:rsidRPr="007D3155">
              <w:rPr>
                <w:rFonts w:ascii="Sylfaen" w:eastAsia="Times New Roman" w:hAnsi="Sylfaen" w:cs="Times New Roman"/>
                <w:sz w:val="20"/>
                <w:szCs w:val="20"/>
                <w:lang w:val="ru-RU" w:eastAsia="ru-RU"/>
              </w:rPr>
              <w:t>III</w:t>
            </w:r>
          </w:p>
        </w:tc>
        <w:tc>
          <w:tcPr>
            <w:tcW w:w="404" w:type="dxa"/>
            <w:vMerge w:val="restart"/>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ru-RU" w:eastAsia="ru-RU"/>
              </w:rPr>
            </w:pPr>
            <w:r w:rsidRPr="007D3155">
              <w:rPr>
                <w:rFonts w:ascii="Sylfaen" w:eastAsia="Times New Roman" w:hAnsi="Sylfaen" w:cs="Times New Roman"/>
                <w:sz w:val="20"/>
                <w:szCs w:val="20"/>
                <w:lang w:val="ru-RU" w:eastAsia="ru-RU"/>
              </w:rPr>
              <w:t>IV</w:t>
            </w:r>
          </w:p>
        </w:tc>
        <w:tc>
          <w:tcPr>
            <w:tcW w:w="360" w:type="dxa"/>
            <w:vMerge w:val="restart"/>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ru-RU" w:eastAsia="ru-RU"/>
              </w:rPr>
            </w:pPr>
            <w:r w:rsidRPr="007D3155">
              <w:rPr>
                <w:rFonts w:ascii="Sylfaen" w:eastAsia="Times New Roman" w:hAnsi="Sylfaen" w:cs="Times New Roman"/>
                <w:sz w:val="20"/>
                <w:szCs w:val="20"/>
                <w:lang w:val="ru-RU" w:eastAsia="ru-RU"/>
              </w:rPr>
              <w:t>V</w:t>
            </w:r>
          </w:p>
        </w:tc>
        <w:tc>
          <w:tcPr>
            <w:tcW w:w="540" w:type="dxa"/>
            <w:vMerge w:val="restart"/>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ru-RU" w:eastAsia="ru-RU"/>
              </w:rPr>
            </w:pPr>
            <w:r w:rsidRPr="007D3155">
              <w:rPr>
                <w:rFonts w:ascii="Sylfaen" w:eastAsia="Times New Roman" w:hAnsi="Sylfaen" w:cs="Times New Roman"/>
                <w:sz w:val="20"/>
                <w:szCs w:val="20"/>
                <w:lang w:val="ru-RU" w:eastAsia="ru-RU"/>
              </w:rPr>
              <w:t>VI</w:t>
            </w:r>
          </w:p>
        </w:tc>
        <w:tc>
          <w:tcPr>
            <w:tcW w:w="450" w:type="dxa"/>
            <w:vMerge w:val="restart"/>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ru-RU" w:eastAsia="ru-RU"/>
              </w:rPr>
            </w:pPr>
            <w:r w:rsidRPr="007D3155">
              <w:rPr>
                <w:rFonts w:ascii="Sylfaen" w:eastAsia="Times New Roman" w:hAnsi="Sylfaen" w:cs="Times New Roman"/>
                <w:sz w:val="20"/>
                <w:szCs w:val="20"/>
                <w:lang w:val="ru-RU" w:eastAsia="ru-RU"/>
              </w:rPr>
              <w:t>VII</w:t>
            </w:r>
          </w:p>
        </w:tc>
        <w:tc>
          <w:tcPr>
            <w:tcW w:w="540" w:type="dxa"/>
            <w:vMerge w:val="restart"/>
            <w:tcBorders>
              <w:right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ru-RU" w:eastAsia="ru-RU"/>
              </w:rPr>
            </w:pPr>
            <w:r w:rsidRPr="007D3155">
              <w:rPr>
                <w:rFonts w:ascii="Sylfaen" w:eastAsia="Times New Roman" w:hAnsi="Sylfaen" w:cs="Times New Roman"/>
                <w:sz w:val="20"/>
                <w:szCs w:val="20"/>
                <w:lang w:val="ru-RU" w:eastAsia="ru-RU"/>
              </w:rPr>
              <w:t>VIII</w:t>
            </w:r>
          </w:p>
        </w:tc>
        <w:tc>
          <w:tcPr>
            <w:tcW w:w="824" w:type="dxa"/>
            <w:vMerge/>
            <w:tcBorders>
              <w:left w:val="double" w:sz="4" w:space="0" w:color="auto"/>
              <w:right w:val="double" w:sz="4" w:space="0" w:color="auto"/>
            </w:tcBorders>
            <w:shd w:val="clear" w:color="auto" w:fill="C00000"/>
          </w:tcPr>
          <w:p w:rsidR="00D446EA" w:rsidRPr="007D3155" w:rsidRDefault="00D446EA" w:rsidP="007D3155">
            <w:pPr>
              <w:spacing w:after="0" w:line="240" w:lineRule="auto"/>
              <w:ind w:right="-107"/>
              <w:jc w:val="center"/>
              <w:rPr>
                <w:rFonts w:ascii="Sylfaen" w:eastAsia="Times New Roman" w:hAnsi="Sylfaen" w:cs="Times New Roman"/>
                <w:sz w:val="20"/>
                <w:szCs w:val="20"/>
                <w:lang w:val="ru-RU" w:eastAsia="ru-RU"/>
              </w:rPr>
            </w:pPr>
          </w:p>
        </w:tc>
      </w:tr>
      <w:tr w:rsidR="00D446EA" w:rsidRPr="007D3155" w:rsidTr="00A73828">
        <w:trPr>
          <w:cantSplit/>
          <w:trHeight w:val="1948"/>
          <w:jc w:val="center"/>
        </w:trPr>
        <w:tc>
          <w:tcPr>
            <w:tcW w:w="795" w:type="dxa"/>
            <w:vMerge/>
            <w:tcBorders>
              <w:left w:val="double" w:sz="4" w:space="0" w:color="auto"/>
              <w:bottom w:val="double" w:sz="4" w:space="0" w:color="auto"/>
              <w:right w:val="double" w:sz="4" w:space="0" w:color="auto"/>
            </w:tcBorders>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p>
        </w:tc>
        <w:tc>
          <w:tcPr>
            <w:tcW w:w="4117" w:type="dxa"/>
            <w:vMerge/>
            <w:tcBorders>
              <w:left w:val="double" w:sz="4" w:space="0" w:color="auto"/>
              <w:bottom w:val="double" w:sz="4" w:space="0" w:color="auto"/>
              <w:right w:val="double" w:sz="4" w:space="0" w:color="auto"/>
            </w:tcBorders>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p>
        </w:tc>
        <w:tc>
          <w:tcPr>
            <w:tcW w:w="600" w:type="dxa"/>
            <w:vMerge/>
            <w:tcBorders>
              <w:left w:val="double" w:sz="4" w:space="0" w:color="auto"/>
              <w:bottom w:val="double" w:sz="4" w:space="0" w:color="auto"/>
            </w:tcBorders>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p>
        </w:tc>
        <w:tc>
          <w:tcPr>
            <w:tcW w:w="805" w:type="dxa"/>
            <w:vMerge/>
            <w:tcBorders>
              <w:bottom w:val="double" w:sz="4" w:space="0" w:color="auto"/>
            </w:tcBorders>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p>
        </w:tc>
        <w:tc>
          <w:tcPr>
            <w:tcW w:w="660" w:type="dxa"/>
            <w:tcBorders>
              <w:bottom w:val="double" w:sz="4" w:space="0" w:color="auto"/>
            </w:tcBorders>
            <w:shd w:val="clear" w:color="auto" w:fill="C00000"/>
            <w:textDirection w:val="btLr"/>
          </w:tcPr>
          <w:p w:rsidR="00D446EA" w:rsidRPr="007D3155" w:rsidRDefault="00D446EA" w:rsidP="007D3155">
            <w:pPr>
              <w:spacing w:after="0" w:line="240" w:lineRule="auto"/>
              <w:ind w:right="-107"/>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აუდიტორული</w:t>
            </w:r>
          </w:p>
        </w:tc>
        <w:tc>
          <w:tcPr>
            <w:tcW w:w="788" w:type="dxa"/>
            <w:tcBorders>
              <w:bottom w:val="double" w:sz="4" w:space="0" w:color="auto"/>
            </w:tcBorders>
            <w:shd w:val="clear" w:color="auto" w:fill="C00000"/>
            <w:textDirection w:val="btLr"/>
          </w:tcPr>
          <w:p w:rsidR="00D446EA" w:rsidRPr="007D3155" w:rsidRDefault="00D446EA" w:rsidP="007D3155">
            <w:pPr>
              <w:spacing w:after="0" w:line="240" w:lineRule="auto"/>
              <w:ind w:right="-107"/>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შუალედ.დასკვნითი გამოცდები</w:t>
            </w:r>
          </w:p>
        </w:tc>
        <w:tc>
          <w:tcPr>
            <w:tcW w:w="724" w:type="dxa"/>
            <w:vMerge/>
            <w:tcBorders>
              <w:bottom w:val="double" w:sz="4" w:space="0" w:color="auto"/>
            </w:tcBorders>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p>
        </w:tc>
        <w:tc>
          <w:tcPr>
            <w:tcW w:w="1156" w:type="dxa"/>
            <w:vMerge/>
            <w:tcBorders>
              <w:bottom w:val="double" w:sz="4" w:space="0" w:color="auto"/>
              <w:right w:val="double" w:sz="4" w:space="0" w:color="auto"/>
            </w:tcBorders>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p>
        </w:tc>
        <w:tc>
          <w:tcPr>
            <w:tcW w:w="425" w:type="dxa"/>
            <w:vMerge/>
            <w:tcBorders>
              <w:left w:val="double" w:sz="4" w:space="0" w:color="auto"/>
              <w:bottom w:val="double" w:sz="4" w:space="0" w:color="auto"/>
            </w:tcBorders>
            <w:shd w:val="clear" w:color="auto" w:fill="D9D9D9" w:themeFill="background1" w:themeFillShade="D9"/>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ru-RU" w:eastAsia="ru-RU"/>
              </w:rPr>
            </w:pPr>
          </w:p>
        </w:tc>
        <w:tc>
          <w:tcPr>
            <w:tcW w:w="426" w:type="dxa"/>
            <w:vMerge/>
            <w:tcBorders>
              <w:bottom w:val="double" w:sz="4" w:space="0" w:color="auto"/>
            </w:tcBorders>
            <w:shd w:val="clear" w:color="auto" w:fill="D9D9D9" w:themeFill="background1" w:themeFillShade="D9"/>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ru-RU" w:eastAsia="ru-RU"/>
              </w:rPr>
            </w:pPr>
          </w:p>
        </w:tc>
        <w:tc>
          <w:tcPr>
            <w:tcW w:w="425" w:type="dxa"/>
            <w:vMerge/>
            <w:tcBorders>
              <w:bottom w:val="double" w:sz="4" w:space="0" w:color="auto"/>
            </w:tcBorders>
            <w:shd w:val="clear" w:color="auto" w:fill="D9D9D9" w:themeFill="background1" w:themeFillShade="D9"/>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ru-RU" w:eastAsia="ru-RU"/>
              </w:rPr>
            </w:pPr>
          </w:p>
        </w:tc>
        <w:tc>
          <w:tcPr>
            <w:tcW w:w="404" w:type="dxa"/>
            <w:vMerge/>
            <w:tcBorders>
              <w:bottom w:val="double" w:sz="4" w:space="0" w:color="auto"/>
            </w:tcBorders>
            <w:shd w:val="clear" w:color="auto" w:fill="D9D9D9" w:themeFill="background1" w:themeFillShade="D9"/>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ru-RU" w:eastAsia="ru-RU"/>
              </w:rPr>
            </w:pPr>
          </w:p>
        </w:tc>
        <w:tc>
          <w:tcPr>
            <w:tcW w:w="360" w:type="dxa"/>
            <w:vMerge/>
            <w:tcBorders>
              <w:bottom w:val="double" w:sz="4" w:space="0" w:color="auto"/>
            </w:tcBorders>
            <w:shd w:val="clear" w:color="auto" w:fill="D9D9D9" w:themeFill="background1" w:themeFillShade="D9"/>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ru-RU" w:eastAsia="ru-RU"/>
              </w:rPr>
            </w:pPr>
          </w:p>
        </w:tc>
        <w:tc>
          <w:tcPr>
            <w:tcW w:w="540" w:type="dxa"/>
            <w:vMerge/>
            <w:tcBorders>
              <w:bottom w:val="double" w:sz="4" w:space="0" w:color="auto"/>
            </w:tcBorders>
            <w:shd w:val="clear" w:color="auto" w:fill="D9D9D9" w:themeFill="background1" w:themeFillShade="D9"/>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ru-RU" w:eastAsia="ru-RU"/>
              </w:rPr>
            </w:pPr>
          </w:p>
        </w:tc>
        <w:tc>
          <w:tcPr>
            <w:tcW w:w="450" w:type="dxa"/>
            <w:vMerge/>
            <w:tcBorders>
              <w:bottom w:val="double" w:sz="4" w:space="0" w:color="auto"/>
            </w:tcBorders>
            <w:shd w:val="clear" w:color="auto" w:fill="D9D9D9" w:themeFill="background1" w:themeFillShade="D9"/>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ru-RU" w:eastAsia="ru-RU"/>
              </w:rPr>
            </w:pPr>
          </w:p>
        </w:tc>
        <w:tc>
          <w:tcPr>
            <w:tcW w:w="540" w:type="dxa"/>
            <w:vMerge/>
            <w:tcBorders>
              <w:bottom w:val="double" w:sz="4" w:space="0" w:color="auto"/>
              <w:right w:val="double" w:sz="4" w:space="0" w:color="auto"/>
            </w:tcBorders>
            <w:shd w:val="clear" w:color="auto" w:fill="D9D9D9" w:themeFill="background1" w:themeFillShade="D9"/>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ru-RU" w:eastAsia="ru-RU"/>
              </w:rPr>
            </w:pPr>
          </w:p>
        </w:tc>
        <w:tc>
          <w:tcPr>
            <w:tcW w:w="824" w:type="dxa"/>
            <w:vMerge/>
            <w:tcBorders>
              <w:left w:val="double" w:sz="4" w:space="0" w:color="auto"/>
              <w:bottom w:val="double" w:sz="4" w:space="0" w:color="auto"/>
              <w:right w:val="double" w:sz="4" w:space="0" w:color="auto"/>
            </w:tcBorders>
            <w:shd w:val="clear" w:color="auto" w:fill="C00000"/>
          </w:tcPr>
          <w:p w:rsidR="00D446EA" w:rsidRPr="007D3155" w:rsidRDefault="00D446EA" w:rsidP="007D3155">
            <w:pPr>
              <w:spacing w:after="0" w:line="240" w:lineRule="auto"/>
              <w:ind w:right="-107"/>
              <w:jc w:val="center"/>
              <w:rPr>
                <w:rFonts w:ascii="Sylfaen" w:eastAsia="Times New Roman" w:hAnsi="Sylfaen" w:cs="Times New Roman"/>
                <w:sz w:val="20"/>
                <w:szCs w:val="20"/>
                <w:lang w:val="ru-RU" w:eastAsia="ru-RU"/>
              </w:rPr>
            </w:pPr>
          </w:p>
        </w:tc>
      </w:tr>
      <w:tr w:rsidR="00D446EA" w:rsidRPr="007D3155" w:rsidTr="00A73828">
        <w:trPr>
          <w:trHeight w:val="247"/>
          <w:jc w:val="center"/>
        </w:trPr>
        <w:tc>
          <w:tcPr>
            <w:tcW w:w="795" w:type="dxa"/>
            <w:tcBorders>
              <w:top w:val="double" w:sz="4" w:space="0" w:color="auto"/>
              <w:left w:val="double" w:sz="4" w:space="0" w:color="auto"/>
              <w:bottom w:val="double" w:sz="4" w:space="0" w:color="auto"/>
              <w:right w:val="double" w:sz="4" w:space="0" w:color="auto"/>
            </w:tcBorders>
            <w:shd w:val="clear" w:color="auto" w:fill="C00000"/>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1</w:t>
            </w:r>
          </w:p>
        </w:tc>
        <w:tc>
          <w:tcPr>
            <w:tcW w:w="4117" w:type="dxa"/>
            <w:tcBorders>
              <w:top w:val="double" w:sz="4" w:space="0" w:color="auto"/>
              <w:left w:val="double" w:sz="4" w:space="0" w:color="auto"/>
              <w:bottom w:val="double" w:sz="4" w:space="0" w:color="auto"/>
              <w:right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2</w:t>
            </w:r>
          </w:p>
        </w:tc>
        <w:tc>
          <w:tcPr>
            <w:tcW w:w="600" w:type="dxa"/>
            <w:tcBorders>
              <w:top w:val="double" w:sz="4" w:space="0" w:color="auto"/>
              <w:left w:val="double" w:sz="4" w:space="0" w:color="auto"/>
              <w:bottom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4</w:t>
            </w:r>
          </w:p>
        </w:tc>
        <w:tc>
          <w:tcPr>
            <w:tcW w:w="805" w:type="dxa"/>
            <w:tcBorders>
              <w:top w:val="double" w:sz="4" w:space="0" w:color="auto"/>
              <w:bottom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5</w:t>
            </w:r>
          </w:p>
        </w:tc>
        <w:tc>
          <w:tcPr>
            <w:tcW w:w="660" w:type="dxa"/>
            <w:tcBorders>
              <w:top w:val="double" w:sz="4" w:space="0" w:color="auto"/>
              <w:bottom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6</w:t>
            </w:r>
          </w:p>
        </w:tc>
        <w:tc>
          <w:tcPr>
            <w:tcW w:w="788" w:type="dxa"/>
            <w:tcBorders>
              <w:top w:val="double" w:sz="4" w:space="0" w:color="auto"/>
              <w:bottom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7</w:t>
            </w:r>
          </w:p>
        </w:tc>
        <w:tc>
          <w:tcPr>
            <w:tcW w:w="724" w:type="dxa"/>
            <w:tcBorders>
              <w:top w:val="double" w:sz="4" w:space="0" w:color="auto"/>
              <w:bottom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8</w:t>
            </w:r>
          </w:p>
        </w:tc>
        <w:tc>
          <w:tcPr>
            <w:tcW w:w="1156" w:type="dxa"/>
            <w:tcBorders>
              <w:top w:val="double" w:sz="4" w:space="0" w:color="auto"/>
              <w:bottom w:val="double" w:sz="4" w:space="0" w:color="auto"/>
              <w:right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9</w:t>
            </w:r>
          </w:p>
        </w:tc>
        <w:tc>
          <w:tcPr>
            <w:tcW w:w="425" w:type="dxa"/>
            <w:tcBorders>
              <w:top w:val="double" w:sz="4" w:space="0" w:color="auto"/>
              <w:left w:val="double" w:sz="4" w:space="0" w:color="auto"/>
              <w:bottom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10</w:t>
            </w:r>
          </w:p>
        </w:tc>
        <w:tc>
          <w:tcPr>
            <w:tcW w:w="426" w:type="dxa"/>
            <w:tcBorders>
              <w:top w:val="double" w:sz="4" w:space="0" w:color="auto"/>
              <w:bottom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11</w:t>
            </w:r>
          </w:p>
        </w:tc>
        <w:tc>
          <w:tcPr>
            <w:tcW w:w="425" w:type="dxa"/>
            <w:tcBorders>
              <w:top w:val="double" w:sz="4" w:space="0" w:color="auto"/>
              <w:bottom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12</w:t>
            </w:r>
          </w:p>
        </w:tc>
        <w:tc>
          <w:tcPr>
            <w:tcW w:w="404" w:type="dxa"/>
            <w:tcBorders>
              <w:top w:val="double" w:sz="4" w:space="0" w:color="auto"/>
              <w:bottom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13</w:t>
            </w:r>
          </w:p>
        </w:tc>
        <w:tc>
          <w:tcPr>
            <w:tcW w:w="360" w:type="dxa"/>
            <w:tcBorders>
              <w:top w:val="double" w:sz="4" w:space="0" w:color="auto"/>
              <w:bottom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14</w:t>
            </w:r>
          </w:p>
        </w:tc>
        <w:tc>
          <w:tcPr>
            <w:tcW w:w="540" w:type="dxa"/>
            <w:tcBorders>
              <w:top w:val="double" w:sz="4" w:space="0" w:color="auto"/>
              <w:bottom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15</w:t>
            </w:r>
          </w:p>
        </w:tc>
        <w:tc>
          <w:tcPr>
            <w:tcW w:w="450" w:type="dxa"/>
            <w:tcBorders>
              <w:top w:val="double" w:sz="4" w:space="0" w:color="auto"/>
              <w:bottom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16</w:t>
            </w:r>
          </w:p>
        </w:tc>
        <w:tc>
          <w:tcPr>
            <w:tcW w:w="540" w:type="dxa"/>
            <w:tcBorders>
              <w:top w:val="double" w:sz="4" w:space="0" w:color="auto"/>
              <w:bottom w:val="double" w:sz="4" w:space="0" w:color="auto"/>
              <w:right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17</w:t>
            </w:r>
          </w:p>
        </w:tc>
        <w:tc>
          <w:tcPr>
            <w:tcW w:w="824" w:type="dxa"/>
            <w:tcBorders>
              <w:top w:val="double" w:sz="4" w:space="0" w:color="auto"/>
              <w:bottom w:val="double" w:sz="4" w:space="0" w:color="auto"/>
              <w:right w:val="double" w:sz="4" w:space="0" w:color="auto"/>
            </w:tcBorders>
            <w:shd w:val="clear" w:color="auto" w:fill="C00000"/>
            <w:vAlign w:val="center"/>
          </w:tcPr>
          <w:p w:rsidR="00D446EA" w:rsidRPr="007D3155" w:rsidRDefault="00D446EA" w:rsidP="007D3155">
            <w:pPr>
              <w:spacing w:after="0" w:line="240" w:lineRule="auto"/>
              <w:ind w:right="-107"/>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 xml:space="preserve"> 18</w:t>
            </w:r>
          </w:p>
        </w:tc>
      </w:tr>
      <w:tr w:rsidR="00D446EA" w:rsidRPr="007D3155" w:rsidTr="00513158">
        <w:trPr>
          <w:trHeight w:val="180"/>
          <w:jc w:val="center"/>
        </w:trPr>
        <w:tc>
          <w:tcPr>
            <w:tcW w:w="795" w:type="dxa"/>
            <w:tcBorders>
              <w:left w:val="double" w:sz="4" w:space="0" w:color="auto"/>
              <w:right w:val="double" w:sz="4" w:space="0" w:color="auto"/>
            </w:tcBorders>
          </w:tcPr>
          <w:p w:rsidR="00D446EA" w:rsidRPr="007D3155" w:rsidRDefault="00D446EA" w:rsidP="007D3155">
            <w:pPr>
              <w:spacing w:after="0" w:line="240" w:lineRule="auto"/>
              <w:ind w:right="-107"/>
              <w:jc w:val="center"/>
              <w:rPr>
                <w:rFonts w:ascii="Sylfaen" w:eastAsia="Times New Roman" w:hAnsi="Sylfaen" w:cs="Times New Roman"/>
                <w:sz w:val="20"/>
                <w:szCs w:val="20"/>
                <w:lang w:eastAsia="ru-RU"/>
              </w:rPr>
            </w:pPr>
            <w:r w:rsidRPr="007D3155">
              <w:rPr>
                <w:rFonts w:ascii="Sylfaen" w:eastAsia="Times New Roman" w:hAnsi="Sylfaen" w:cs="Times New Roman"/>
                <w:sz w:val="20"/>
                <w:szCs w:val="20"/>
                <w:lang w:eastAsia="ru-RU"/>
              </w:rPr>
              <w:t>1</w:t>
            </w:r>
          </w:p>
        </w:tc>
        <w:tc>
          <w:tcPr>
            <w:tcW w:w="4117" w:type="dxa"/>
            <w:tcBorders>
              <w:left w:val="double" w:sz="4" w:space="0" w:color="auto"/>
              <w:right w:val="double" w:sz="4" w:space="0" w:color="auto"/>
            </w:tcBorders>
          </w:tcPr>
          <w:p w:rsidR="00D446EA" w:rsidRPr="007D3155" w:rsidRDefault="00D446EA" w:rsidP="007D3155">
            <w:pPr>
              <w:spacing w:after="0" w:line="240" w:lineRule="auto"/>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მცენარეთა ეკოლოგია</w:t>
            </w:r>
          </w:p>
        </w:tc>
        <w:tc>
          <w:tcPr>
            <w:tcW w:w="600" w:type="dxa"/>
            <w:tcBorders>
              <w:lef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5</w:t>
            </w:r>
          </w:p>
        </w:tc>
        <w:tc>
          <w:tcPr>
            <w:tcW w:w="805"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125</w:t>
            </w:r>
          </w:p>
        </w:tc>
        <w:tc>
          <w:tcPr>
            <w:tcW w:w="660" w:type="dxa"/>
            <w:vAlign w:val="center"/>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45</w:t>
            </w:r>
          </w:p>
        </w:tc>
        <w:tc>
          <w:tcPr>
            <w:tcW w:w="788"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3</w:t>
            </w:r>
          </w:p>
        </w:tc>
        <w:tc>
          <w:tcPr>
            <w:tcW w:w="724" w:type="dxa"/>
            <w:vAlign w:val="center"/>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77</w:t>
            </w:r>
          </w:p>
        </w:tc>
        <w:tc>
          <w:tcPr>
            <w:tcW w:w="1156" w:type="dxa"/>
            <w:tcBorders>
              <w:right w:val="double" w:sz="4" w:space="0" w:color="auto"/>
            </w:tcBorders>
          </w:tcPr>
          <w:p w:rsidR="00D446EA" w:rsidRPr="007D3155" w:rsidRDefault="00D446EA" w:rsidP="007D3155">
            <w:pPr>
              <w:spacing w:after="0" w:line="240" w:lineRule="auto"/>
              <w:ind w:right="-107" w:firstLine="123"/>
              <w:rPr>
                <w:rFonts w:ascii="Sylfaen" w:hAnsi="Sylfaen"/>
                <w:sz w:val="20"/>
                <w:szCs w:val="20"/>
                <w:lang w:val="ka-GE"/>
              </w:rPr>
            </w:pPr>
            <w:r w:rsidRPr="007D3155">
              <w:rPr>
                <w:rFonts w:ascii="Sylfaen" w:hAnsi="Sylfaen"/>
                <w:sz w:val="20"/>
                <w:szCs w:val="20"/>
                <w:lang w:val="ka-GE"/>
              </w:rPr>
              <w:t>1</w:t>
            </w:r>
            <w:r w:rsidRPr="007D3155">
              <w:rPr>
                <w:rFonts w:ascii="Sylfaen" w:hAnsi="Sylfaen"/>
                <w:sz w:val="20"/>
                <w:szCs w:val="20"/>
              </w:rPr>
              <w:t>/</w:t>
            </w:r>
            <w:r w:rsidRPr="007D3155">
              <w:rPr>
                <w:rFonts w:ascii="Sylfaen" w:hAnsi="Sylfaen"/>
                <w:sz w:val="20"/>
                <w:szCs w:val="20"/>
                <w:lang w:val="ka-GE"/>
              </w:rPr>
              <w:t>2</w:t>
            </w:r>
            <w:r w:rsidRPr="007D3155">
              <w:rPr>
                <w:rFonts w:ascii="Sylfaen" w:hAnsi="Sylfaen"/>
                <w:sz w:val="20"/>
                <w:szCs w:val="20"/>
              </w:rPr>
              <w:t>/</w:t>
            </w:r>
            <w:r w:rsidRPr="007D3155">
              <w:rPr>
                <w:rFonts w:ascii="Sylfaen" w:hAnsi="Sylfaen"/>
                <w:sz w:val="20"/>
                <w:szCs w:val="20"/>
                <w:lang w:val="ka-GE"/>
              </w:rPr>
              <w:t>0/0</w:t>
            </w:r>
          </w:p>
        </w:tc>
        <w:tc>
          <w:tcPr>
            <w:tcW w:w="425" w:type="dxa"/>
            <w:tcBorders>
              <w:left w:val="double" w:sz="4" w:space="0" w:color="auto"/>
            </w:tcBorders>
          </w:tcPr>
          <w:p w:rsidR="00D446EA" w:rsidRPr="007D3155" w:rsidRDefault="00D446EA" w:rsidP="007D3155">
            <w:pPr>
              <w:spacing w:after="0" w:line="240" w:lineRule="auto"/>
              <w:ind w:right="-107"/>
              <w:jc w:val="center"/>
              <w:rPr>
                <w:rFonts w:ascii="Sylfaen" w:hAnsi="Sylfaen"/>
                <w:sz w:val="20"/>
                <w:szCs w:val="20"/>
                <w:lang w:val="ka-GE"/>
              </w:rPr>
            </w:pPr>
          </w:p>
        </w:tc>
        <w:tc>
          <w:tcPr>
            <w:tcW w:w="426"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425" w:type="dxa"/>
            <w:vAlign w:val="center"/>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5</w:t>
            </w:r>
          </w:p>
        </w:tc>
        <w:tc>
          <w:tcPr>
            <w:tcW w:w="404"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36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54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45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540" w:type="dxa"/>
            <w:tcBorders>
              <w:righ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824" w:type="dxa"/>
            <w:tcBorders>
              <w:right w:val="double" w:sz="4" w:space="0" w:color="auto"/>
            </w:tcBorders>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w:t>
            </w:r>
          </w:p>
        </w:tc>
      </w:tr>
      <w:tr w:rsidR="00D446EA" w:rsidRPr="007D3155" w:rsidTr="00513158">
        <w:trPr>
          <w:trHeight w:val="180"/>
          <w:jc w:val="center"/>
        </w:trPr>
        <w:tc>
          <w:tcPr>
            <w:tcW w:w="795" w:type="dxa"/>
            <w:tcBorders>
              <w:left w:val="double" w:sz="4" w:space="0" w:color="auto"/>
              <w:right w:val="double" w:sz="4" w:space="0" w:color="auto"/>
            </w:tcBorders>
          </w:tcPr>
          <w:p w:rsidR="00D446EA" w:rsidRPr="007D3155" w:rsidRDefault="00D446EA" w:rsidP="007D3155">
            <w:pPr>
              <w:spacing w:after="0" w:line="240" w:lineRule="auto"/>
              <w:ind w:right="-107"/>
              <w:jc w:val="center"/>
              <w:rPr>
                <w:rFonts w:ascii="Sylfaen" w:eastAsia="Times New Roman" w:hAnsi="Sylfaen" w:cs="Times New Roman"/>
                <w:sz w:val="20"/>
                <w:szCs w:val="20"/>
                <w:lang w:eastAsia="ru-RU"/>
              </w:rPr>
            </w:pPr>
            <w:r w:rsidRPr="007D3155">
              <w:rPr>
                <w:rFonts w:ascii="Sylfaen" w:eastAsia="Times New Roman" w:hAnsi="Sylfaen" w:cs="Times New Roman"/>
                <w:sz w:val="20"/>
                <w:szCs w:val="20"/>
                <w:lang w:eastAsia="ru-RU"/>
              </w:rPr>
              <w:t>2</w:t>
            </w:r>
          </w:p>
        </w:tc>
        <w:tc>
          <w:tcPr>
            <w:tcW w:w="4117" w:type="dxa"/>
            <w:tcBorders>
              <w:left w:val="double" w:sz="4" w:space="0" w:color="auto"/>
              <w:right w:val="double" w:sz="4" w:space="0" w:color="auto"/>
            </w:tcBorders>
          </w:tcPr>
          <w:p w:rsidR="00D446EA" w:rsidRPr="007D3155" w:rsidRDefault="00D446EA" w:rsidP="007D3155">
            <w:pPr>
              <w:spacing w:after="0" w:line="240" w:lineRule="auto"/>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ცხოველთა ეკოლოგია</w:t>
            </w:r>
          </w:p>
        </w:tc>
        <w:tc>
          <w:tcPr>
            <w:tcW w:w="600" w:type="dxa"/>
            <w:tcBorders>
              <w:lef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5</w:t>
            </w:r>
          </w:p>
        </w:tc>
        <w:tc>
          <w:tcPr>
            <w:tcW w:w="805"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125</w:t>
            </w:r>
          </w:p>
        </w:tc>
        <w:tc>
          <w:tcPr>
            <w:tcW w:w="660" w:type="dxa"/>
            <w:vAlign w:val="center"/>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45</w:t>
            </w:r>
          </w:p>
        </w:tc>
        <w:tc>
          <w:tcPr>
            <w:tcW w:w="788"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3</w:t>
            </w:r>
          </w:p>
        </w:tc>
        <w:tc>
          <w:tcPr>
            <w:tcW w:w="724" w:type="dxa"/>
            <w:vAlign w:val="center"/>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77</w:t>
            </w:r>
          </w:p>
        </w:tc>
        <w:tc>
          <w:tcPr>
            <w:tcW w:w="1156" w:type="dxa"/>
            <w:tcBorders>
              <w:right w:val="double" w:sz="4" w:space="0" w:color="auto"/>
            </w:tcBorders>
          </w:tcPr>
          <w:p w:rsidR="00D446EA" w:rsidRPr="007D3155" w:rsidRDefault="00D446EA" w:rsidP="007D3155">
            <w:pPr>
              <w:spacing w:after="0" w:line="240" w:lineRule="auto"/>
              <w:ind w:right="-107" w:firstLine="123"/>
              <w:rPr>
                <w:rFonts w:ascii="Sylfaen" w:hAnsi="Sylfaen"/>
                <w:sz w:val="20"/>
                <w:szCs w:val="20"/>
                <w:lang w:val="ka-GE"/>
              </w:rPr>
            </w:pPr>
            <w:r w:rsidRPr="007D3155">
              <w:rPr>
                <w:rFonts w:ascii="Sylfaen" w:hAnsi="Sylfaen"/>
                <w:sz w:val="20"/>
                <w:szCs w:val="20"/>
              </w:rPr>
              <w:t>2/</w:t>
            </w:r>
            <w:r w:rsidRPr="007D3155">
              <w:rPr>
                <w:rFonts w:ascii="Sylfaen" w:hAnsi="Sylfaen"/>
                <w:sz w:val="20"/>
                <w:szCs w:val="20"/>
                <w:lang w:val="ka-GE"/>
              </w:rPr>
              <w:t>1</w:t>
            </w:r>
            <w:r w:rsidRPr="007D3155">
              <w:rPr>
                <w:rFonts w:ascii="Sylfaen" w:hAnsi="Sylfaen"/>
                <w:sz w:val="20"/>
                <w:szCs w:val="20"/>
              </w:rPr>
              <w:t>/0</w:t>
            </w:r>
            <w:r w:rsidRPr="007D3155">
              <w:rPr>
                <w:rFonts w:ascii="Sylfaen" w:hAnsi="Sylfaen"/>
                <w:sz w:val="20"/>
                <w:szCs w:val="20"/>
                <w:lang w:val="ka-GE"/>
              </w:rPr>
              <w:t>/0</w:t>
            </w:r>
          </w:p>
        </w:tc>
        <w:tc>
          <w:tcPr>
            <w:tcW w:w="425" w:type="dxa"/>
            <w:tcBorders>
              <w:left w:val="double" w:sz="4" w:space="0" w:color="auto"/>
            </w:tcBorders>
          </w:tcPr>
          <w:p w:rsidR="00D446EA" w:rsidRPr="007D3155" w:rsidRDefault="00D446EA" w:rsidP="007D3155">
            <w:pPr>
              <w:spacing w:after="0" w:line="240" w:lineRule="auto"/>
              <w:ind w:right="-107"/>
              <w:jc w:val="center"/>
              <w:rPr>
                <w:rFonts w:ascii="Sylfaen" w:hAnsi="Sylfaen"/>
                <w:sz w:val="20"/>
                <w:szCs w:val="20"/>
                <w:lang w:val="ka-GE"/>
              </w:rPr>
            </w:pPr>
          </w:p>
        </w:tc>
        <w:tc>
          <w:tcPr>
            <w:tcW w:w="426" w:type="dxa"/>
            <w:vAlign w:val="center"/>
          </w:tcPr>
          <w:p w:rsidR="00D446EA" w:rsidRPr="007D3155" w:rsidRDefault="00D446EA" w:rsidP="007D3155">
            <w:pPr>
              <w:spacing w:after="0" w:line="240" w:lineRule="auto"/>
              <w:ind w:right="-107"/>
              <w:jc w:val="center"/>
              <w:rPr>
                <w:rFonts w:ascii="Sylfaen" w:hAnsi="Sylfaen"/>
                <w:sz w:val="20"/>
                <w:szCs w:val="20"/>
              </w:rPr>
            </w:pPr>
          </w:p>
        </w:tc>
        <w:tc>
          <w:tcPr>
            <w:tcW w:w="425" w:type="dxa"/>
            <w:vAlign w:val="center"/>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5</w:t>
            </w:r>
          </w:p>
        </w:tc>
        <w:tc>
          <w:tcPr>
            <w:tcW w:w="404"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36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54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45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540" w:type="dxa"/>
            <w:tcBorders>
              <w:righ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824" w:type="dxa"/>
            <w:tcBorders>
              <w:righ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w:t>
            </w:r>
          </w:p>
        </w:tc>
      </w:tr>
      <w:tr w:rsidR="00D446EA" w:rsidRPr="007D3155" w:rsidTr="00513158">
        <w:trPr>
          <w:trHeight w:val="180"/>
          <w:jc w:val="center"/>
        </w:trPr>
        <w:tc>
          <w:tcPr>
            <w:tcW w:w="795" w:type="dxa"/>
            <w:tcBorders>
              <w:left w:val="double" w:sz="4" w:space="0" w:color="auto"/>
              <w:right w:val="double" w:sz="4" w:space="0" w:color="auto"/>
            </w:tcBorders>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3</w:t>
            </w:r>
          </w:p>
        </w:tc>
        <w:tc>
          <w:tcPr>
            <w:tcW w:w="4117" w:type="dxa"/>
            <w:tcBorders>
              <w:left w:val="double" w:sz="4" w:space="0" w:color="auto"/>
              <w:right w:val="double" w:sz="4" w:space="0" w:color="auto"/>
            </w:tcBorders>
          </w:tcPr>
          <w:p w:rsidR="00D446EA" w:rsidRPr="007D3155" w:rsidRDefault="00D446EA" w:rsidP="007D3155">
            <w:pPr>
              <w:spacing w:after="0" w:line="240" w:lineRule="auto"/>
              <w:rPr>
                <w:rFonts w:ascii="Sylfaen" w:eastAsia="Times New Roman" w:hAnsi="Sylfaen" w:cs="Times New Roman"/>
                <w:sz w:val="20"/>
                <w:szCs w:val="20"/>
                <w:lang w:eastAsia="ru-RU"/>
              </w:rPr>
            </w:pPr>
            <w:r w:rsidRPr="007D3155">
              <w:rPr>
                <w:rFonts w:ascii="Sylfaen" w:eastAsia="Times New Roman" w:hAnsi="Sylfaen" w:cs="Times New Roman"/>
                <w:sz w:val="20"/>
                <w:szCs w:val="20"/>
                <w:lang w:val="ka-GE" w:eastAsia="ru-RU"/>
              </w:rPr>
              <w:t>ბუნებრივი რესურსების რაციონალური გამოყენება</w:t>
            </w:r>
          </w:p>
        </w:tc>
        <w:tc>
          <w:tcPr>
            <w:tcW w:w="600" w:type="dxa"/>
            <w:tcBorders>
              <w:lef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5</w:t>
            </w:r>
          </w:p>
        </w:tc>
        <w:tc>
          <w:tcPr>
            <w:tcW w:w="805"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125</w:t>
            </w:r>
          </w:p>
        </w:tc>
        <w:tc>
          <w:tcPr>
            <w:tcW w:w="660"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45</w:t>
            </w:r>
          </w:p>
        </w:tc>
        <w:tc>
          <w:tcPr>
            <w:tcW w:w="788"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3</w:t>
            </w:r>
          </w:p>
        </w:tc>
        <w:tc>
          <w:tcPr>
            <w:tcW w:w="724" w:type="dxa"/>
            <w:vAlign w:val="center"/>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rPr>
              <w:t>77</w:t>
            </w:r>
          </w:p>
        </w:tc>
        <w:tc>
          <w:tcPr>
            <w:tcW w:w="1156" w:type="dxa"/>
            <w:tcBorders>
              <w:right w:val="double" w:sz="4" w:space="0" w:color="auto"/>
            </w:tcBorders>
          </w:tcPr>
          <w:p w:rsidR="00D446EA" w:rsidRPr="007D3155" w:rsidRDefault="00D446EA" w:rsidP="007D3155">
            <w:pPr>
              <w:spacing w:after="0" w:line="240" w:lineRule="auto"/>
              <w:ind w:right="-107" w:firstLine="123"/>
              <w:rPr>
                <w:rFonts w:ascii="Sylfaen" w:hAnsi="Sylfaen"/>
                <w:sz w:val="20"/>
                <w:szCs w:val="20"/>
                <w:lang w:val="ka-GE"/>
              </w:rPr>
            </w:pPr>
            <w:r w:rsidRPr="007D3155">
              <w:rPr>
                <w:rFonts w:ascii="Sylfaen" w:hAnsi="Sylfaen"/>
                <w:sz w:val="20"/>
                <w:szCs w:val="20"/>
              </w:rPr>
              <w:t>2/1/0</w:t>
            </w:r>
            <w:r w:rsidRPr="007D3155">
              <w:rPr>
                <w:rFonts w:ascii="Sylfaen" w:hAnsi="Sylfaen"/>
                <w:sz w:val="20"/>
                <w:szCs w:val="20"/>
                <w:lang w:val="ka-GE"/>
              </w:rPr>
              <w:t>/0</w:t>
            </w:r>
          </w:p>
        </w:tc>
        <w:tc>
          <w:tcPr>
            <w:tcW w:w="425" w:type="dxa"/>
            <w:tcBorders>
              <w:left w:val="double" w:sz="4" w:space="0" w:color="auto"/>
            </w:tcBorders>
          </w:tcPr>
          <w:p w:rsidR="00D446EA" w:rsidRPr="007D3155" w:rsidRDefault="00D446EA" w:rsidP="007D3155">
            <w:pPr>
              <w:spacing w:after="0" w:line="240" w:lineRule="auto"/>
              <w:ind w:right="-107"/>
              <w:jc w:val="center"/>
              <w:rPr>
                <w:rFonts w:ascii="Sylfaen" w:hAnsi="Sylfaen"/>
                <w:sz w:val="20"/>
                <w:szCs w:val="20"/>
                <w:lang w:val="ka-GE"/>
              </w:rPr>
            </w:pPr>
          </w:p>
        </w:tc>
        <w:tc>
          <w:tcPr>
            <w:tcW w:w="426" w:type="dxa"/>
            <w:vAlign w:val="center"/>
          </w:tcPr>
          <w:p w:rsidR="00D446EA" w:rsidRPr="007D3155" w:rsidRDefault="00D446EA" w:rsidP="007D3155">
            <w:pPr>
              <w:spacing w:after="0" w:line="240" w:lineRule="auto"/>
              <w:ind w:right="-107"/>
              <w:jc w:val="center"/>
              <w:rPr>
                <w:rFonts w:ascii="Sylfaen" w:hAnsi="Sylfaen"/>
                <w:sz w:val="20"/>
                <w:szCs w:val="20"/>
              </w:rPr>
            </w:pPr>
          </w:p>
        </w:tc>
        <w:tc>
          <w:tcPr>
            <w:tcW w:w="425"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404" w:type="dxa"/>
            <w:vAlign w:val="center"/>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5</w:t>
            </w:r>
          </w:p>
        </w:tc>
        <w:tc>
          <w:tcPr>
            <w:tcW w:w="36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54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45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540" w:type="dxa"/>
            <w:tcBorders>
              <w:righ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824" w:type="dxa"/>
            <w:tcBorders>
              <w:righ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w:t>
            </w:r>
          </w:p>
        </w:tc>
      </w:tr>
      <w:tr w:rsidR="00D446EA" w:rsidRPr="007D3155" w:rsidTr="00513158">
        <w:trPr>
          <w:trHeight w:val="180"/>
          <w:jc w:val="center"/>
        </w:trPr>
        <w:tc>
          <w:tcPr>
            <w:tcW w:w="795" w:type="dxa"/>
            <w:tcBorders>
              <w:left w:val="double" w:sz="4" w:space="0" w:color="auto"/>
              <w:right w:val="double" w:sz="4" w:space="0" w:color="auto"/>
            </w:tcBorders>
          </w:tcPr>
          <w:p w:rsidR="00D446EA" w:rsidRPr="007D3155" w:rsidRDefault="00D446EA" w:rsidP="007D3155">
            <w:pPr>
              <w:spacing w:after="0" w:line="240" w:lineRule="auto"/>
              <w:ind w:right="-107"/>
              <w:jc w:val="center"/>
              <w:rPr>
                <w:rFonts w:ascii="Sylfaen" w:eastAsia="Times New Roman" w:hAnsi="Sylfaen" w:cs="Times New Roman"/>
                <w:sz w:val="20"/>
                <w:szCs w:val="20"/>
                <w:lang w:eastAsia="ru-RU"/>
              </w:rPr>
            </w:pPr>
            <w:r w:rsidRPr="007D3155">
              <w:rPr>
                <w:rFonts w:ascii="Sylfaen" w:eastAsia="Times New Roman" w:hAnsi="Sylfaen" w:cs="Times New Roman"/>
                <w:sz w:val="20"/>
                <w:szCs w:val="20"/>
                <w:lang w:eastAsia="ru-RU"/>
              </w:rPr>
              <w:t>4</w:t>
            </w:r>
          </w:p>
        </w:tc>
        <w:tc>
          <w:tcPr>
            <w:tcW w:w="4117" w:type="dxa"/>
            <w:tcBorders>
              <w:left w:val="double" w:sz="4" w:space="0" w:color="auto"/>
              <w:right w:val="double" w:sz="4" w:space="0" w:color="auto"/>
            </w:tcBorders>
          </w:tcPr>
          <w:p w:rsidR="00D446EA" w:rsidRPr="007D3155" w:rsidRDefault="00D446EA" w:rsidP="007D3155">
            <w:pPr>
              <w:spacing w:after="0" w:line="240" w:lineRule="auto"/>
              <w:rPr>
                <w:rFonts w:ascii="Sylfaen" w:eastAsia="Times New Roman" w:hAnsi="Sylfaen" w:cs="Times New Roman"/>
                <w:sz w:val="20"/>
                <w:szCs w:val="20"/>
                <w:lang w:val="ka-GE" w:eastAsia="ru-RU"/>
              </w:rPr>
            </w:pPr>
            <w:r w:rsidRPr="007D3155">
              <w:rPr>
                <w:rFonts w:ascii="Sylfaen" w:eastAsia="Times New Roman" w:hAnsi="Sylfaen" w:cs="Sylfaen"/>
                <w:sz w:val="20"/>
                <w:szCs w:val="20"/>
                <w:lang w:val="ka-GE" w:eastAsia="ru-RU"/>
              </w:rPr>
              <w:t>გარემოს დაცვის</w:t>
            </w:r>
            <w:r w:rsidRPr="007D3155">
              <w:rPr>
                <w:rFonts w:ascii="Sylfaen" w:eastAsia="Times New Roman" w:hAnsi="Sylfaen" w:cs="Sylfaen"/>
                <w:sz w:val="20"/>
                <w:szCs w:val="20"/>
                <w:lang w:eastAsia="ru-RU"/>
              </w:rPr>
              <w:t xml:space="preserve"> </w:t>
            </w:r>
            <w:r w:rsidRPr="007D3155">
              <w:rPr>
                <w:rFonts w:ascii="Sylfaen" w:eastAsia="Times New Roman" w:hAnsi="Sylfaen" w:cs="Sylfaen"/>
                <w:sz w:val="20"/>
                <w:szCs w:val="20"/>
                <w:lang w:val="ka-GE" w:eastAsia="ru-RU"/>
              </w:rPr>
              <w:t>ეკოლოგიური პრინციპები</w:t>
            </w:r>
          </w:p>
        </w:tc>
        <w:tc>
          <w:tcPr>
            <w:tcW w:w="600" w:type="dxa"/>
            <w:tcBorders>
              <w:lef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5</w:t>
            </w:r>
          </w:p>
        </w:tc>
        <w:tc>
          <w:tcPr>
            <w:tcW w:w="805"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125</w:t>
            </w:r>
          </w:p>
        </w:tc>
        <w:tc>
          <w:tcPr>
            <w:tcW w:w="660"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45</w:t>
            </w:r>
          </w:p>
        </w:tc>
        <w:tc>
          <w:tcPr>
            <w:tcW w:w="788"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3</w:t>
            </w:r>
          </w:p>
        </w:tc>
        <w:tc>
          <w:tcPr>
            <w:tcW w:w="724"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77</w:t>
            </w:r>
          </w:p>
        </w:tc>
        <w:tc>
          <w:tcPr>
            <w:tcW w:w="1156" w:type="dxa"/>
            <w:tcBorders>
              <w:right w:val="double" w:sz="4" w:space="0" w:color="auto"/>
            </w:tcBorders>
          </w:tcPr>
          <w:p w:rsidR="00D446EA" w:rsidRPr="007D3155" w:rsidRDefault="00D446EA" w:rsidP="007D3155">
            <w:pPr>
              <w:spacing w:after="0" w:line="240" w:lineRule="auto"/>
              <w:ind w:right="-107" w:firstLine="123"/>
              <w:rPr>
                <w:rFonts w:ascii="Sylfaen" w:hAnsi="Sylfaen"/>
                <w:sz w:val="20"/>
                <w:szCs w:val="20"/>
                <w:lang w:val="ka-GE"/>
              </w:rPr>
            </w:pPr>
            <w:r w:rsidRPr="007D3155">
              <w:rPr>
                <w:rFonts w:ascii="Sylfaen" w:hAnsi="Sylfaen"/>
                <w:sz w:val="20"/>
                <w:szCs w:val="20"/>
              </w:rPr>
              <w:t>2/1/0</w:t>
            </w:r>
            <w:r w:rsidRPr="007D3155">
              <w:rPr>
                <w:rFonts w:ascii="Sylfaen" w:hAnsi="Sylfaen"/>
                <w:sz w:val="20"/>
                <w:szCs w:val="20"/>
                <w:lang w:val="ka-GE"/>
              </w:rPr>
              <w:t>/0</w:t>
            </w:r>
          </w:p>
        </w:tc>
        <w:tc>
          <w:tcPr>
            <w:tcW w:w="425" w:type="dxa"/>
            <w:tcBorders>
              <w:left w:val="double" w:sz="4" w:space="0" w:color="auto"/>
            </w:tcBorders>
          </w:tcPr>
          <w:p w:rsidR="00D446EA" w:rsidRPr="007D3155" w:rsidRDefault="00D446EA" w:rsidP="007D3155">
            <w:pPr>
              <w:spacing w:after="0" w:line="240" w:lineRule="auto"/>
              <w:ind w:right="-107"/>
              <w:jc w:val="center"/>
              <w:rPr>
                <w:rFonts w:ascii="Sylfaen" w:hAnsi="Sylfaen"/>
                <w:sz w:val="20"/>
                <w:szCs w:val="20"/>
                <w:lang w:val="ka-GE"/>
              </w:rPr>
            </w:pPr>
          </w:p>
        </w:tc>
        <w:tc>
          <w:tcPr>
            <w:tcW w:w="426" w:type="dxa"/>
            <w:vAlign w:val="center"/>
          </w:tcPr>
          <w:p w:rsidR="00D446EA" w:rsidRPr="007D3155" w:rsidRDefault="00D446EA" w:rsidP="007D3155">
            <w:pPr>
              <w:spacing w:after="0" w:line="240" w:lineRule="auto"/>
              <w:ind w:right="-107"/>
              <w:jc w:val="center"/>
              <w:rPr>
                <w:rFonts w:ascii="Sylfaen" w:hAnsi="Sylfaen"/>
                <w:sz w:val="20"/>
                <w:szCs w:val="20"/>
              </w:rPr>
            </w:pPr>
          </w:p>
        </w:tc>
        <w:tc>
          <w:tcPr>
            <w:tcW w:w="425"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404" w:type="dxa"/>
            <w:vAlign w:val="center"/>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5</w:t>
            </w:r>
          </w:p>
        </w:tc>
        <w:tc>
          <w:tcPr>
            <w:tcW w:w="36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54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45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540" w:type="dxa"/>
            <w:tcBorders>
              <w:righ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824" w:type="dxa"/>
            <w:tcBorders>
              <w:righ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w:t>
            </w:r>
          </w:p>
        </w:tc>
      </w:tr>
      <w:tr w:rsidR="00D446EA" w:rsidRPr="007D3155" w:rsidTr="00513158">
        <w:trPr>
          <w:trHeight w:val="180"/>
          <w:jc w:val="center"/>
        </w:trPr>
        <w:tc>
          <w:tcPr>
            <w:tcW w:w="795" w:type="dxa"/>
            <w:tcBorders>
              <w:left w:val="double" w:sz="4" w:space="0" w:color="auto"/>
              <w:right w:val="double" w:sz="4" w:space="0" w:color="auto"/>
            </w:tcBorders>
          </w:tcPr>
          <w:p w:rsidR="00D446EA" w:rsidRPr="007D3155" w:rsidRDefault="00D446EA" w:rsidP="007D3155">
            <w:pPr>
              <w:spacing w:after="0" w:line="240" w:lineRule="auto"/>
              <w:ind w:right="-107"/>
              <w:jc w:val="center"/>
              <w:rPr>
                <w:rFonts w:ascii="Sylfaen" w:eastAsia="Times New Roman" w:hAnsi="Sylfaen" w:cs="Times New Roman"/>
                <w:sz w:val="20"/>
                <w:szCs w:val="20"/>
                <w:lang w:eastAsia="ru-RU"/>
              </w:rPr>
            </w:pPr>
            <w:r w:rsidRPr="007D3155">
              <w:rPr>
                <w:rFonts w:ascii="Sylfaen" w:eastAsia="Times New Roman" w:hAnsi="Sylfaen" w:cs="Times New Roman"/>
                <w:sz w:val="20"/>
                <w:szCs w:val="20"/>
                <w:lang w:eastAsia="ru-RU"/>
              </w:rPr>
              <w:t>5</w:t>
            </w:r>
          </w:p>
        </w:tc>
        <w:tc>
          <w:tcPr>
            <w:tcW w:w="4117" w:type="dxa"/>
            <w:tcBorders>
              <w:left w:val="double" w:sz="4" w:space="0" w:color="auto"/>
              <w:right w:val="double" w:sz="4" w:space="0" w:color="auto"/>
            </w:tcBorders>
          </w:tcPr>
          <w:p w:rsidR="00D446EA" w:rsidRPr="007D3155" w:rsidRDefault="00D446EA" w:rsidP="007D3155">
            <w:pPr>
              <w:spacing w:after="0" w:line="240" w:lineRule="auto"/>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გამოყენებითი ეკოლოგია</w:t>
            </w:r>
          </w:p>
        </w:tc>
        <w:tc>
          <w:tcPr>
            <w:tcW w:w="600" w:type="dxa"/>
            <w:tcBorders>
              <w:lef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5</w:t>
            </w:r>
          </w:p>
        </w:tc>
        <w:tc>
          <w:tcPr>
            <w:tcW w:w="805"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125</w:t>
            </w:r>
          </w:p>
        </w:tc>
        <w:tc>
          <w:tcPr>
            <w:tcW w:w="660"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45</w:t>
            </w:r>
          </w:p>
        </w:tc>
        <w:tc>
          <w:tcPr>
            <w:tcW w:w="788"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3</w:t>
            </w:r>
          </w:p>
        </w:tc>
        <w:tc>
          <w:tcPr>
            <w:tcW w:w="724"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77</w:t>
            </w:r>
          </w:p>
        </w:tc>
        <w:tc>
          <w:tcPr>
            <w:tcW w:w="1156" w:type="dxa"/>
            <w:tcBorders>
              <w:right w:val="double" w:sz="4" w:space="0" w:color="auto"/>
            </w:tcBorders>
          </w:tcPr>
          <w:p w:rsidR="00D446EA" w:rsidRPr="007D3155" w:rsidRDefault="00D446EA" w:rsidP="007D3155">
            <w:pPr>
              <w:spacing w:after="0" w:line="240" w:lineRule="auto"/>
              <w:ind w:right="-107" w:firstLine="123"/>
              <w:rPr>
                <w:rFonts w:ascii="Sylfaen" w:hAnsi="Sylfaen"/>
                <w:sz w:val="20"/>
                <w:szCs w:val="20"/>
                <w:lang w:val="ka-GE"/>
              </w:rPr>
            </w:pPr>
            <w:r w:rsidRPr="007D3155">
              <w:rPr>
                <w:rFonts w:ascii="Sylfaen" w:hAnsi="Sylfaen"/>
                <w:sz w:val="20"/>
                <w:szCs w:val="20"/>
                <w:lang w:val="ka-GE"/>
              </w:rPr>
              <w:t>1/2/0/0</w:t>
            </w:r>
          </w:p>
        </w:tc>
        <w:tc>
          <w:tcPr>
            <w:tcW w:w="425" w:type="dxa"/>
            <w:tcBorders>
              <w:left w:val="double" w:sz="4" w:space="0" w:color="auto"/>
            </w:tcBorders>
          </w:tcPr>
          <w:p w:rsidR="00D446EA" w:rsidRPr="007D3155" w:rsidRDefault="00D446EA" w:rsidP="007D3155">
            <w:pPr>
              <w:spacing w:after="0" w:line="240" w:lineRule="auto"/>
              <w:ind w:right="-107"/>
              <w:jc w:val="center"/>
              <w:rPr>
                <w:rFonts w:ascii="Sylfaen" w:hAnsi="Sylfaen"/>
                <w:sz w:val="20"/>
                <w:szCs w:val="20"/>
                <w:lang w:val="ka-GE"/>
              </w:rPr>
            </w:pPr>
          </w:p>
        </w:tc>
        <w:tc>
          <w:tcPr>
            <w:tcW w:w="426" w:type="dxa"/>
            <w:vAlign w:val="center"/>
          </w:tcPr>
          <w:p w:rsidR="00D446EA" w:rsidRPr="007D3155" w:rsidRDefault="00D446EA" w:rsidP="007D3155">
            <w:pPr>
              <w:spacing w:after="0" w:line="240" w:lineRule="auto"/>
              <w:ind w:right="-107"/>
              <w:jc w:val="center"/>
              <w:rPr>
                <w:rFonts w:ascii="Sylfaen" w:hAnsi="Sylfaen"/>
                <w:sz w:val="20"/>
                <w:szCs w:val="20"/>
              </w:rPr>
            </w:pPr>
          </w:p>
        </w:tc>
        <w:tc>
          <w:tcPr>
            <w:tcW w:w="425"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404"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360" w:type="dxa"/>
            <w:vAlign w:val="center"/>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5</w:t>
            </w:r>
          </w:p>
        </w:tc>
        <w:tc>
          <w:tcPr>
            <w:tcW w:w="54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45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540" w:type="dxa"/>
            <w:tcBorders>
              <w:righ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824" w:type="dxa"/>
            <w:tcBorders>
              <w:righ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w:t>
            </w:r>
          </w:p>
        </w:tc>
      </w:tr>
      <w:tr w:rsidR="00D446EA" w:rsidRPr="007D3155" w:rsidTr="00513158">
        <w:trPr>
          <w:trHeight w:val="180"/>
          <w:jc w:val="center"/>
        </w:trPr>
        <w:tc>
          <w:tcPr>
            <w:tcW w:w="795" w:type="dxa"/>
            <w:tcBorders>
              <w:left w:val="double" w:sz="4" w:space="0" w:color="auto"/>
              <w:right w:val="double" w:sz="4" w:space="0" w:color="auto"/>
            </w:tcBorders>
          </w:tcPr>
          <w:p w:rsidR="00D446EA" w:rsidRPr="007D3155" w:rsidRDefault="00D446EA" w:rsidP="007D3155">
            <w:pPr>
              <w:spacing w:after="0" w:line="240" w:lineRule="auto"/>
              <w:ind w:right="-107"/>
              <w:jc w:val="center"/>
              <w:rPr>
                <w:rFonts w:ascii="Sylfaen" w:eastAsia="Times New Roman" w:hAnsi="Sylfaen" w:cs="Times New Roman"/>
                <w:sz w:val="20"/>
                <w:szCs w:val="20"/>
                <w:lang w:eastAsia="ru-RU"/>
              </w:rPr>
            </w:pPr>
            <w:r w:rsidRPr="007D3155">
              <w:rPr>
                <w:rFonts w:ascii="Sylfaen" w:eastAsia="Times New Roman" w:hAnsi="Sylfaen" w:cs="Times New Roman"/>
                <w:sz w:val="20"/>
                <w:szCs w:val="20"/>
                <w:lang w:eastAsia="ru-RU"/>
              </w:rPr>
              <w:t>6</w:t>
            </w:r>
          </w:p>
        </w:tc>
        <w:tc>
          <w:tcPr>
            <w:tcW w:w="4117" w:type="dxa"/>
            <w:tcBorders>
              <w:left w:val="double" w:sz="4" w:space="0" w:color="auto"/>
              <w:right w:val="double" w:sz="4" w:space="0" w:color="auto"/>
            </w:tcBorders>
          </w:tcPr>
          <w:p w:rsidR="00D446EA" w:rsidRPr="007D3155" w:rsidRDefault="00D446EA" w:rsidP="007D3155">
            <w:pPr>
              <w:spacing w:after="0" w:line="240" w:lineRule="auto"/>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 xml:space="preserve">სამედიცინო ეკოლოგია   </w:t>
            </w:r>
          </w:p>
        </w:tc>
        <w:tc>
          <w:tcPr>
            <w:tcW w:w="600" w:type="dxa"/>
            <w:tcBorders>
              <w:lef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5</w:t>
            </w:r>
          </w:p>
        </w:tc>
        <w:tc>
          <w:tcPr>
            <w:tcW w:w="805"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125</w:t>
            </w:r>
          </w:p>
        </w:tc>
        <w:tc>
          <w:tcPr>
            <w:tcW w:w="660"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45</w:t>
            </w:r>
          </w:p>
        </w:tc>
        <w:tc>
          <w:tcPr>
            <w:tcW w:w="788"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3</w:t>
            </w:r>
          </w:p>
        </w:tc>
        <w:tc>
          <w:tcPr>
            <w:tcW w:w="724"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77</w:t>
            </w:r>
          </w:p>
        </w:tc>
        <w:tc>
          <w:tcPr>
            <w:tcW w:w="1156" w:type="dxa"/>
            <w:tcBorders>
              <w:right w:val="double" w:sz="4" w:space="0" w:color="auto"/>
            </w:tcBorders>
          </w:tcPr>
          <w:p w:rsidR="00D446EA" w:rsidRPr="007D3155" w:rsidRDefault="00D446EA" w:rsidP="007D3155">
            <w:pPr>
              <w:spacing w:after="0" w:line="240" w:lineRule="auto"/>
              <w:ind w:right="-107" w:firstLine="123"/>
              <w:rPr>
                <w:rFonts w:ascii="Sylfaen" w:hAnsi="Sylfaen"/>
                <w:sz w:val="20"/>
                <w:szCs w:val="20"/>
                <w:lang w:val="ka-GE"/>
              </w:rPr>
            </w:pPr>
            <w:r w:rsidRPr="007D3155">
              <w:rPr>
                <w:rFonts w:ascii="Sylfaen" w:hAnsi="Sylfaen"/>
                <w:sz w:val="20"/>
                <w:szCs w:val="20"/>
              </w:rPr>
              <w:t>2/</w:t>
            </w:r>
            <w:r w:rsidRPr="007D3155">
              <w:rPr>
                <w:rFonts w:ascii="Sylfaen" w:hAnsi="Sylfaen"/>
                <w:sz w:val="20"/>
                <w:szCs w:val="20"/>
                <w:lang w:val="ka-GE"/>
              </w:rPr>
              <w:t>1</w:t>
            </w:r>
            <w:r w:rsidRPr="007D3155">
              <w:rPr>
                <w:rFonts w:ascii="Sylfaen" w:hAnsi="Sylfaen"/>
                <w:sz w:val="20"/>
                <w:szCs w:val="20"/>
              </w:rPr>
              <w:t>/0</w:t>
            </w:r>
            <w:r w:rsidRPr="007D3155">
              <w:rPr>
                <w:rFonts w:ascii="Sylfaen" w:hAnsi="Sylfaen"/>
                <w:sz w:val="20"/>
                <w:szCs w:val="20"/>
                <w:lang w:val="ka-GE"/>
              </w:rPr>
              <w:t>/0</w:t>
            </w:r>
          </w:p>
        </w:tc>
        <w:tc>
          <w:tcPr>
            <w:tcW w:w="425" w:type="dxa"/>
            <w:tcBorders>
              <w:left w:val="double" w:sz="4" w:space="0" w:color="auto"/>
            </w:tcBorders>
          </w:tcPr>
          <w:p w:rsidR="00D446EA" w:rsidRPr="007D3155" w:rsidRDefault="00D446EA" w:rsidP="007D3155">
            <w:pPr>
              <w:spacing w:after="0" w:line="240" w:lineRule="auto"/>
              <w:ind w:right="-107"/>
              <w:jc w:val="center"/>
              <w:rPr>
                <w:rFonts w:ascii="Sylfaen" w:hAnsi="Sylfaen"/>
                <w:sz w:val="20"/>
                <w:szCs w:val="20"/>
                <w:lang w:val="ka-GE"/>
              </w:rPr>
            </w:pPr>
          </w:p>
        </w:tc>
        <w:tc>
          <w:tcPr>
            <w:tcW w:w="426" w:type="dxa"/>
            <w:vAlign w:val="center"/>
          </w:tcPr>
          <w:p w:rsidR="00D446EA" w:rsidRPr="007D3155" w:rsidRDefault="00D446EA" w:rsidP="007D3155">
            <w:pPr>
              <w:spacing w:after="0" w:line="240" w:lineRule="auto"/>
              <w:ind w:right="-107"/>
              <w:jc w:val="center"/>
              <w:rPr>
                <w:rFonts w:ascii="Sylfaen" w:hAnsi="Sylfaen"/>
                <w:sz w:val="20"/>
                <w:szCs w:val="20"/>
              </w:rPr>
            </w:pPr>
          </w:p>
        </w:tc>
        <w:tc>
          <w:tcPr>
            <w:tcW w:w="425"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404"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360" w:type="dxa"/>
            <w:vAlign w:val="center"/>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5</w:t>
            </w:r>
          </w:p>
        </w:tc>
        <w:tc>
          <w:tcPr>
            <w:tcW w:w="54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45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540" w:type="dxa"/>
            <w:tcBorders>
              <w:righ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824" w:type="dxa"/>
            <w:tcBorders>
              <w:righ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w:t>
            </w:r>
          </w:p>
        </w:tc>
      </w:tr>
      <w:tr w:rsidR="00D446EA" w:rsidRPr="007D3155" w:rsidTr="00513158">
        <w:trPr>
          <w:trHeight w:val="205"/>
          <w:jc w:val="center"/>
        </w:trPr>
        <w:tc>
          <w:tcPr>
            <w:tcW w:w="795" w:type="dxa"/>
            <w:tcBorders>
              <w:left w:val="double" w:sz="4" w:space="0" w:color="auto"/>
              <w:right w:val="double" w:sz="4" w:space="0" w:color="auto"/>
            </w:tcBorders>
          </w:tcPr>
          <w:p w:rsidR="00D446EA" w:rsidRPr="007D3155" w:rsidRDefault="00D446EA" w:rsidP="007D3155">
            <w:pPr>
              <w:spacing w:after="0" w:line="240" w:lineRule="auto"/>
              <w:ind w:right="-107"/>
              <w:jc w:val="center"/>
              <w:rPr>
                <w:rFonts w:ascii="Sylfaen" w:eastAsia="Times New Roman" w:hAnsi="Sylfaen" w:cs="Times New Roman"/>
                <w:sz w:val="20"/>
                <w:szCs w:val="20"/>
                <w:lang w:eastAsia="ru-RU"/>
              </w:rPr>
            </w:pPr>
            <w:r w:rsidRPr="007D3155">
              <w:rPr>
                <w:rFonts w:ascii="Sylfaen" w:eastAsia="Times New Roman" w:hAnsi="Sylfaen" w:cs="Times New Roman"/>
                <w:sz w:val="20"/>
                <w:szCs w:val="20"/>
                <w:lang w:eastAsia="ru-RU"/>
              </w:rPr>
              <w:t>7</w:t>
            </w:r>
          </w:p>
        </w:tc>
        <w:tc>
          <w:tcPr>
            <w:tcW w:w="4117" w:type="dxa"/>
            <w:tcBorders>
              <w:left w:val="double" w:sz="4" w:space="0" w:color="auto"/>
              <w:right w:val="double" w:sz="4" w:space="0" w:color="auto"/>
            </w:tcBorders>
          </w:tcPr>
          <w:p w:rsidR="00D446EA" w:rsidRPr="007D3155" w:rsidRDefault="00D446EA" w:rsidP="007D3155">
            <w:pPr>
              <w:spacing w:after="0" w:line="240" w:lineRule="auto"/>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გარემო და ეკოლოგიური კატასტროფები</w:t>
            </w:r>
          </w:p>
        </w:tc>
        <w:tc>
          <w:tcPr>
            <w:tcW w:w="600" w:type="dxa"/>
            <w:tcBorders>
              <w:lef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5</w:t>
            </w:r>
          </w:p>
        </w:tc>
        <w:tc>
          <w:tcPr>
            <w:tcW w:w="805"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125</w:t>
            </w:r>
          </w:p>
        </w:tc>
        <w:tc>
          <w:tcPr>
            <w:tcW w:w="660"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45</w:t>
            </w:r>
          </w:p>
        </w:tc>
        <w:tc>
          <w:tcPr>
            <w:tcW w:w="788"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3</w:t>
            </w:r>
          </w:p>
        </w:tc>
        <w:tc>
          <w:tcPr>
            <w:tcW w:w="724"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77</w:t>
            </w:r>
          </w:p>
        </w:tc>
        <w:tc>
          <w:tcPr>
            <w:tcW w:w="1156" w:type="dxa"/>
            <w:tcBorders>
              <w:right w:val="double" w:sz="4" w:space="0" w:color="auto"/>
            </w:tcBorders>
          </w:tcPr>
          <w:p w:rsidR="00D446EA" w:rsidRPr="007D3155" w:rsidRDefault="00D446EA" w:rsidP="007D3155">
            <w:pPr>
              <w:spacing w:after="0" w:line="240" w:lineRule="auto"/>
              <w:ind w:firstLine="123"/>
              <w:rPr>
                <w:rFonts w:ascii="Sylfaen" w:hAnsi="Sylfaen"/>
                <w:sz w:val="20"/>
                <w:szCs w:val="20"/>
                <w:lang w:val="ka-GE"/>
              </w:rPr>
            </w:pPr>
            <w:r w:rsidRPr="007D3155">
              <w:rPr>
                <w:rFonts w:ascii="Sylfaen" w:hAnsi="Sylfaen"/>
                <w:sz w:val="20"/>
                <w:szCs w:val="20"/>
              </w:rPr>
              <w:t>2/1/0</w:t>
            </w:r>
            <w:r w:rsidRPr="007D3155">
              <w:rPr>
                <w:rFonts w:ascii="Sylfaen" w:hAnsi="Sylfaen"/>
                <w:sz w:val="20"/>
                <w:szCs w:val="20"/>
                <w:lang w:val="ka-GE"/>
              </w:rPr>
              <w:t>/0</w:t>
            </w:r>
          </w:p>
        </w:tc>
        <w:tc>
          <w:tcPr>
            <w:tcW w:w="425" w:type="dxa"/>
            <w:tcBorders>
              <w:left w:val="double" w:sz="4" w:space="0" w:color="auto"/>
            </w:tcBorders>
          </w:tcPr>
          <w:p w:rsidR="00D446EA" w:rsidRPr="007D3155" w:rsidRDefault="00D446EA" w:rsidP="007D3155">
            <w:pPr>
              <w:spacing w:after="0" w:line="240" w:lineRule="auto"/>
              <w:ind w:right="-107"/>
              <w:jc w:val="center"/>
              <w:rPr>
                <w:rFonts w:ascii="Sylfaen" w:hAnsi="Sylfaen"/>
                <w:sz w:val="20"/>
                <w:szCs w:val="20"/>
                <w:lang w:val="ka-GE"/>
              </w:rPr>
            </w:pPr>
          </w:p>
        </w:tc>
        <w:tc>
          <w:tcPr>
            <w:tcW w:w="426" w:type="dxa"/>
            <w:vAlign w:val="center"/>
          </w:tcPr>
          <w:p w:rsidR="00D446EA" w:rsidRPr="007D3155" w:rsidRDefault="00D446EA" w:rsidP="007D3155">
            <w:pPr>
              <w:spacing w:after="0" w:line="240" w:lineRule="auto"/>
              <w:ind w:right="-107"/>
              <w:jc w:val="center"/>
              <w:rPr>
                <w:rFonts w:ascii="Sylfaen" w:hAnsi="Sylfaen"/>
                <w:sz w:val="20"/>
                <w:szCs w:val="20"/>
              </w:rPr>
            </w:pPr>
          </w:p>
        </w:tc>
        <w:tc>
          <w:tcPr>
            <w:tcW w:w="425"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404"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36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540" w:type="dxa"/>
            <w:vAlign w:val="center"/>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5</w:t>
            </w:r>
          </w:p>
        </w:tc>
        <w:tc>
          <w:tcPr>
            <w:tcW w:w="45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540" w:type="dxa"/>
            <w:tcBorders>
              <w:righ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824" w:type="dxa"/>
            <w:tcBorders>
              <w:righ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w:t>
            </w:r>
          </w:p>
        </w:tc>
      </w:tr>
      <w:tr w:rsidR="00D446EA" w:rsidRPr="007D3155" w:rsidTr="00513158">
        <w:trPr>
          <w:trHeight w:val="180"/>
          <w:jc w:val="center"/>
        </w:trPr>
        <w:tc>
          <w:tcPr>
            <w:tcW w:w="795" w:type="dxa"/>
            <w:tcBorders>
              <w:left w:val="double" w:sz="4" w:space="0" w:color="auto"/>
              <w:right w:val="double" w:sz="4" w:space="0" w:color="auto"/>
            </w:tcBorders>
          </w:tcPr>
          <w:p w:rsidR="00D446EA" w:rsidRPr="007D3155" w:rsidRDefault="00D446EA" w:rsidP="007D3155">
            <w:pPr>
              <w:spacing w:after="0" w:line="240" w:lineRule="auto"/>
              <w:ind w:right="-107"/>
              <w:jc w:val="center"/>
              <w:rPr>
                <w:rFonts w:ascii="Sylfaen" w:eastAsia="Times New Roman" w:hAnsi="Sylfaen" w:cs="Times New Roman"/>
                <w:sz w:val="20"/>
                <w:szCs w:val="20"/>
                <w:lang w:eastAsia="ru-RU"/>
              </w:rPr>
            </w:pPr>
            <w:r w:rsidRPr="007D3155">
              <w:rPr>
                <w:rFonts w:ascii="Sylfaen" w:eastAsia="Times New Roman" w:hAnsi="Sylfaen" w:cs="Times New Roman"/>
                <w:sz w:val="20"/>
                <w:szCs w:val="20"/>
                <w:lang w:eastAsia="ru-RU"/>
              </w:rPr>
              <w:t>8</w:t>
            </w:r>
          </w:p>
        </w:tc>
        <w:tc>
          <w:tcPr>
            <w:tcW w:w="4117" w:type="dxa"/>
            <w:tcBorders>
              <w:left w:val="double" w:sz="4" w:space="0" w:color="auto"/>
              <w:right w:val="double" w:sz="4" w:space="0" w:color="auto"/>
            </w:tcBorders>
          </w:tcPr>
          <w:p w:rsidR="00D446EA" w:rsidRPr="007D3155" w:rsidRDefault="00D446EA" w:rsidP="007D3155">
            <w:pPr>
              <w:spacing w:after="0" w:line="240" w:lineRule="auto"/>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სოფლის მეურნეობის ეკოლოგია</w:t>
            </w:r>
          </w:p>
        </w:tc>
        <w:tc>
          <w:tcPr>
            <w:tcW w:w="600" w:type="dxa"/>
            <w:tcBorders>
              <w:lef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5</w:t>
            </w:r>
          </w:p>
        </w:tc>
        <w:tc>
          <w:tcPr>
            <w:tcW w:w="805"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125</w:t>
            </w:r>
          </w:p>
        </w:tc>
        <w:tc>
          <w:tcPr>
            <w:tcW w:w="660" w:type="dxa"/>
            <w:vAlign w:val="center"/>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45</w:t>
            </w:r>
          </w:p>
        </w:tc>
        <w:tc>
          <w:tcPr>
            <w:tcW w:w="788"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3</w:t>
            </w:r>
          </w:p>
        </w:tc>
        <w:tc>
          <w:tcPr>
            <w:tcW w:w="724" w:type="dxa"/>
            <w:vAlign w:val="center"/>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77</w:t>
            </w:r>
          </w:p>
        </w:tc>
        <w:tc>
          <w:tcPr>
            <w:tcW w:w="1156" w:type="dxa"/>
            <w:tcBorders>
              <w:right w:val="double" w:sz="4" w:space="0" w:color="auto"/>
            </w:tcBorders>
          </w:tcPr>
          <w:p w:rsidR="00D446EA" w:rsidRPr="007D3155" w:rsidRDefault="00D446EA" w:rsidP="007D3155">
            <w:pPr>
              <w:spacing w:after="0" w:line="240" w:lineRule="auto"/>
              <w:ind w:right="-107" w:firstLine="123"/>
              <w:rPr>
                <w:rFonts w:ascii="Sylfaen" w:hAnsi="Sylfaen"/>
                <w:sz w:val="20"/>
                <w:szCs w:val="20"/>
                <w:lang w:val="ka-GE"/>
              </w:rPr>
            </w:pPr>
            <w:r w:rsidRPr="007D3155">
              <w:rPr>
                <w:rFonts w:ascii="Sylfaen" w:hAnsi="Sylfaen"/>
                <w:sz w:val="20"/>
                <w:szCs w:val="20"/>
              </w:rPr>
              <w:t>2/</w:t>
            </w:r>
            <w:r w:rsidRPr="007D3155">
              <w:rPr>
                <w:rFonts w:ascii="Sylfaen" w:hAnsi="Sylfaen"/>
                <w:sz w:val="20"/>
                <w:szCs w:val="20"/>
                <w:lang w:val="ka-GE"/>
              </w:rPr>
              <w:t>1</w:t>
            </w:r>
            <w:r w:rsidRPr="007D3155">
              <w:rPr>
                <w:rFonts w:ascii="Sylfaen" w:hAnsi="Sylfaen"/>
                <w:sz w:val="20"/>
                <w:szCs w:val="20"/>
              </w:rPr>
              <w:t>/</w:t>
            </w:r>
            <w:r w:rsidRPr="007D3155">
              <w:rPr>
                <w:rFonts w:ascii="Sylfaen" w:hAnsi="Sylfaen"/>
                <w:sz w:val="20"/>
                <w:szCs w:val="20"/>
                <w:lang w:val="ka-GE"/>
              </w:rPr>
              <w:t>0/0</w:t>
            </w:r>
          </w:p>
        </w:tc>
        <w:tc>
          <w:tcPr>
            <w:tcW w:w="425" w:type="dxa"/>
            <w:tcBorders>
              <w:left w:val="double" w:sz="4" w:space="0" w:color="auto"/>
            </w:tcBorders>
          </w:tcPr>
          <w:p w:rsidR="00D446EA" w:rsidRPr="007D3155" w:rsidRDefault="00D446EA" w:rsidP="007D3155">
            <w:pPr>
              <w:spacing w:after="0" w:line="240" w:lineRule="auto"/>
              <w:ind w:right="-107"/>
              <w:jc w:val="center"/>
              <w:rPr>
                <w:rFonts w:ascii="Sylfaen" w:hAnsi="Sylfaen"/>
                <w:sz w:val="20"/>
                <w:szCs w:val="20"/>
                <w:lang w:val="ka-GE"/>
              </w:rPr>
            </w:pPr>
          </w:p>
        </w:tc>
        <w:tc>
          <w:tcPr>
            <w:tcW w:w="426" w:type="dxa"/>
            <w:vAlign w:val="center"/>
          </w:tcPr>
          <w:p w:rsidR="00D446EA" w:rsidRPr="007D3155" w:rsidRDefault="00D446EA" w:rsidP="007D3155">
            <w:pPr>
              <w:spacing w:after="0" w:line="240" w:lineRule="auto"/>
              <w:ind w:right="-107"/>
              <w:jc w:val="center"/>
              <w:rPr>
                <w:rFonts w:ascii="Sylfaen" w:hAnsi="Sylfaen"/>
                <w:sz w:val="20"/>
                <w:szCs w:val="20"/>
              </w:rPr>
            </w:pPr>
          </w:p>
        </w:tc>
        <w:tc>
          <w:tcPr>
            <w:tcW w:w="425"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404"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36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540" w:type="dxa"/>
            <w:vAlign w:val="center"/>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5</w:t>
            </w:r>
          </w:p>
        </w:tc>
        <w:tc>
          <w:tcPr>
            <w:tcW w:w="45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540" w:type="dxa"/>
            <w:tcBorders>
              <w:righ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824" w:type="dxa"/>
            <w:tcBorders>
              <w:right w:val="double" w:sz="4" w:space="0" w:color="auto"/>
            </w:tcBorders>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w:t>
            </w:r>
          </w:p>
        </w:tc>
      </w:tr>
      <w:tr w:rsidR="00D446EA" w:rsidRPr="007D3155" w:rsidTr="00513158">
        <w:trPr>
          <w:trHeight w:val="180"/>
          <w:jc w:val="center"/>
        </w:trPr>
        <w:tc>
          <w:tcPr>
            <w:tcW w:w="795" w:type="dxa"/>
            <w:tcBorders>
              <w:left w:val="double" w:sz="4" w:space="0" w:color="auto"/>
              <w:right w:val="double" w:sz="4" w:space="0" w:color="auto"/>
            </w:tcBorders>
          </w:tcPr>
          <w:p w:rsidR="00D446EA" w:rsidRPr="007D3155" w:rsidRDefault="00D446EA" w:rsidP="007D3155">
            <w:pPr>
              <w:spacing w:after="0" w:line="240" w:lineRule="auto"/>
              <w:ind w:right="-107"/>
              <w:jc w:val="center"/>
              <w:rPr>
                <w:rFonts w:ascii="Sylfaen" w:eastAsia="Times New Roman" w:hAnsi="Sylfaen" w:cs="Times New Roman"/>
                <w:sz w:val="20"/>
                <w:szCs w:val="20"/>
                <w:lang w:eastAsia="ru-RU"/>
              </w:rPr>
            </w:pPr>
            <w:r w:rsidRPr="007D3155">
              <w:rPr>
                <w:rFonts w:ascii="Sylfaen" w:eastAsia="Times New Roman" w:hAnsi="Sylfaen" w:cs="Times New Roman"/>
                <w:sz w:val="20"/>
                <w:szCs w:val="20"/>
                <w:lang w:eastAsia="ru-RU"/>
              </w:rPr>
              <w:t>9</w:t>
            </w:r>
          </w:p>
        </w:tc>
        <w:tc>
          <w:tcPr>
            <w:tcW w:w="4117" w:type="dxa"/>
            <w:tcBorders>
              <w:left w:val="double" w:sz="4" w:space="0" w:color="auto"/>
              <w:right w:val="double" w:sz="4" w:space="0" w:color="auto"/>
            </w:tcBorders>
          </w:tcPr>
          <w:p w:rsidR="00D446EA" w:rsidRPr="007D3155" w:rsidRDefault="00D446EA" w:rsidP="007D3155">
            <w:pPr>
              <w:spacing w:after="0" w:line="240" w:lineRule="auto"/>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 xml:space="preserve">ლანდშაფტების ეკოლოგია  </w:t>
            </w:r>
          </w:p>
        </w:tc>
        <w:tc>
          <w:tcPr>
            <w:tcW w:w="600" w:type="dxa"/>
            <w:tcBorders>
              <w:left w:val="double" w:sz="4" w:space="0" w:color="auto"/>
            </w:tcBorders>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5</w:t>
            </w:r>
          </w:p>
        </w:tc>
        <w:tc>
          <w:tcPr>
            <w:tcW w:w="805" w:type="dxa"/>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125</w:t>
            </w:r>
          </w:p>
        </w:tc>
        <w:tc>
          <w:tcPr>
            <w:tcW w:w="660" w:type="dxa"/>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45</w:t>
            </w:r>
          </w:p>
        </w:tc>
        <w:tc>
          <w:tcPr>
            <w:tcW w:w="788" w:type="dxa"/>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3</w:t>
            </w:r>
          </w:p>
        </w:tc>
        <w:tc>
          <w:tcPr>
            <w:tcW w:w="724" w:type="dxa"/>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77</w:t>
            </w:r>
          </w:p>
        </w:tc>
        <w:tc>
          <w:tcPr>
            <w:tcW w:w="1156" w:type="dxa"/>
            <w:tcBorders>
              <w:right w:val="double" w:sz="4" w:space="0" w:color="auto"/>
            </w:tcBorders>
          </w:tcPr>
          <w:p w:rsidR="00D446EA" w:rsidRPr="007D3155" w:rsidRDefault="00D446EA" w:rsidP="007D3155">
            <w:pPr>
              <w:spacing w:after="0" w:line="240" w:lineRule="auto"/>
              <w:ind w:firstLine="123"/>
              <w:rPr>
                <w:rFonts w:ascii="Sylfaen" w:hAnsi="Sylfaen"/>
                <w:sz w:val="20"/>
                <w:szCs w:val="20"/>
                <w:lang w:val="ka-GE"/>
              </w:rPr>
            </w:pPr>
            <w:r w:rsidRPr="007D3155">
              <w:rPr>
                <w:rFonts w:ascii="Sylfaen" w:hAnsi="Sylfaen"/>
                <w:sz w:val="20"/>
                <w:szCs w:val="20"/>
              </w:rPr>
              <w:t>2/</w:t>
            </w:r>
            <w:r w:rsidRPr="007D3155">
              <w:rPr>
                <w:rFonts w:ascii="Sylfaen" w:hAnsi="Sylfaen"/>
                <w:sz w:val="20"/>
                <w:szCs w:val="20"/>
                <w:lang w:val="ka-GE"/>
              </w:rPr>
              <w:t>1</w:t>
            </w:r>
            <w:r w:rsidRPr="007D3155">
              <w:rPr>
                <w:rFonts w:ascii="Sylfaen" w:hAnsi="Sylfaen"/>
                <w:sz w:val="20"/>
                <w:szCs w:val="20"/>
              </w:rPr>
              <w:t>/</w:t>
            </w:r>
            <w:r w:rsidRPr="007D3155">
              <w:rPr>
                <w:rFonts w:ascii="Sylfaen" w:hAnsi="Sylfaen"/>
                <w:sz w:val="20"/>
                <w:szCs w:val="20"/>
                <w:lang w:val="ka-GE"/>
              </w:rPr>
              <w:t>0/0</w:t>
            </w:r>
          </w:p>
        </w:tc>
        <w:tc>
          <w:tcPr>
            <w:tcW w:w="425" w:type="dxa"/>
            <w:tcBorders>
              <w:left w:val="double" w:sz="4" w:space="0" w:color="auto"/>
            </w:tcBorders>
          </w:tcPr>
          <w:p w:rsidR="00D446EA" w:rsidRPr="007D3155" w:rsidRDefault="00D446EA" w:rsidP="007D3155">
            <w:pPr>
              <w:spacing w:after="0" w:line="240" w:lineRule="auto"/>
              <w:ind w:right="-107"/>
              <w:jc w:val="center"/>
              <w:rPr>
                <w:rFonts w:ascii="Sylfaen" w:hAnsi="Sylfaen"/>
                <w:sz w:val="20"/>
                <w:szCs w:val="20"/>
                <w:lang w:val="ka-GE"/>
              </w:rPr>
            </w:pPr>
          </w:p>
        </w:tc>
        <w:tc>
          <w:tcPr>
            <w:tcW w:w="426" w:type="dxa"/>
            <w:vAlign w:val="center"/>
          </w:tcPr>
          <w:p w:rsidR="00D446EA" w:rsidRPr="007D3155" w:rsidRDefault="00D446EA" w:rsidP="007D3155">
            <w:pPr>
              <w:spacing w:after="0" w:line="240" w:lineRule="auto"/>
              <w:ind w:right="-107"/>
              <w:jc w:val="center"/>
              <w:rPr>
                <w:rFonts w:ascii="Sylfaen" w:hAnsi="Sylfaen"/>
                <w:sz w:val="20"/>
                <w:szCs w:val="20"/>
              </w:rPr>
            </w:pPr>
          </w:p>
        </w:tc>
        <w:tc>
          <w:tcPr>
            <w:tcW w:w="425"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404"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36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54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450" w:type="dxa"/>
            <w:vAlign w:val="center"/>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5</w:t>
            </w:r>
          </w:p>
        </w:tc>
        <w:tc>
          <w:tcPr>
            <w:tcW w:w="540" w:type="dxa"/>
            <w:tcBorders>
              <w:righ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824" w:type="dxa"/>
            <w:tcBorders>
              <w:righ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w:t>
            </w:r>
          </w:p>
        </w:tc>
      </w:tr>
      <w:tr w:rsidR="00D446EA" w:rsidRPr="007D3155" w:rsidTr="00513158">
        <w:trPr>
          <w:trHeight w:val="180"/>
          <w:jc w:val="center"/>
        </w:trPr>
        <w:tc>
          <w:tcPr>
            <w:tcW w:w="795" w:type="dxa"/>
            <w:tcBorders>
              <w:left w:val="double" w:sz="4" w:space="0" w:color="auto"/>
              <w:right w:val="double" w:sz="4" w:space="0" w:color="auto"/>
            </w:tcBorders>
          </w:tcPr>
          <w:p w:rsidR="00D446EA" w:rsidRPr="007D3155" w:rsidRDefault="00D446EA" w:rsidP="007D3155">
            <w:pPr>
              <w:spacing w:after="0" w:line="240" w:lineRule="auto"/>
              <w:ind w:right="-107"/>
              <w:jc w:val="center"/>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10</w:t>
            </w:r>
          </w:p>
        </w:tc>
        <w:tc>
          <w:tcPr>
            <w:tcW w:w="4117" w:type="dxa"/>
            <w:tcBorders>
              <w:left w:val="double" w:sz="4" w:space="0" w:color="auto"/>
              <w:right w:val="double" w:sz="4" w:space="0" w:color="auto"/>
            </w:tcBorders>
          </w:tcPr>
          <w:p w:rsidR="00D446EA" w:rsidRPr="007D3155" w:rsidRDefault="00D446EA" w:rsidP="007D3155">
            <w:pPr>
              <w:spacing w:after="0" w:line="240" w:lineRule="auto"/>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ბიოკონსერვაცია</w:t>
            </w:r>
          </w:p>
        </w:tc>
        <w:tc>
          <w:tcPr>
            <w:tcW w:w="600" w:type="dxa"/>
            <w:tcBorders>
              <w:left w:val="double" w:sz="4" w:space="0" w:color="auto"/>
            </w:tcBorders>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5</w:t>
            </w:r>
          </w:p>
        </w:tc>
        <w:tc>
          <w:tcPr>
            <w:tcW w:w="805" w:type="dxa"/>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125</w:t>
            </w:r>
          </w:p>
        </w:tc>
        <w:tc>
          <w:tcPr>
            <w:tcW w:w="660" w:type="dxa"/>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45</w:t>
            </w:r>
          </w:p>
        </w:tc>
        <w:tc>
          <w:tcPr>
            <w:tcW w:w="788" w:type="dxa"/>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3</w:t>
            </w:r>
          </w:p>
        </w:tc>
        <w:tc>
          <w:tcPr>
            <w:tcW w:w="724" w:type="dxa"/>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77</w:t>
            </w:r>
          </w:p>
        </w:tc>
        <w:tc>
          <w:tcPr>
            <w:tcW w:w="1156" w:type="dxa"/>
            <w:tcBorders>
              <w:right w:val="double" w:sz="4" w:space="0" w:color="auto"/>
            </w:tcBorders>
          </w:tcPr>
          <w:p w:rsidR="00D446EA" w:rsidRPr="007D3155" w:rsidRDefault="00D446EA" w:rsidP="007D3155">
            <w:pPr>
              <w:spacing w:after="0" w:line="240" w:lineRule="auto"/>
              <w:ind w:firstLine="123"/>
              <w:rPr>
                <w:rFonts w:ascii="Sylfaen" w:hAnsi="Sylfaen"/>
                <w:sz w:val="20"/>
                <w:szCs w:val="20"/>
                <w:lang w:val="ka-GE"/>
              </w:rPr>
            </w:pPr>
            <w:r w:rsidRPr="007D3155">
              <w:rPr>
                <w:rFonts w:ascii="Sylfaen" w:hAnsi="Sylfaen"/>
                <w:sz w:val="20"/>
                <w:szCs w:val="20"/>
                <w:lang w:val="ka-GE"/>
              </w:rPr>
              <w:t>2/1//0/0</w:t>
            </w:r>
          </w:p>
        </w:tc>
        <w:tc>
          <w:tcPr>
            <w:tcW w:w="425" w:type="dxa"/>
            <w:tcBorders>
              <w:left w:val="double" w:sz="4" w:space="0" w:color="auto"/>
            </w:tcBorders>
          </w:tcPr>
          <w:p w:rsidR="00D446EA" w:rsidRPr="007D3155" w:rsidRDefault="00D446EA" w:rsidP="007D3155">
            <w:pPr>
              <w:spacing w:after="0" w:line="240" w:lineRule="auto"/>
              <w:ind w:right="-107"/>
              <w:jc w:val="center"/>
              <w:rPr>
                <w:rFonts w:ascii="Sylfaen" w:hAnsi="Sylfaen"/>
                <w:sz w:val="20"/>
                <w:szCs w:val="20"/>
                <w:lang w:val="ka-GE"/>
              </w:rPr>
            </w:pPr>
          </w:p>
        </w:tc>
        <w:tc>
          <w:tcPr>
            <w:tcW w:w="426" w:type="dxa"/>
            <w:vAlign w:val="center"/>
          </w:tcPr>
          <w:p w:rsidR="00D446EA" w:rsidRPr="007D3155" w:rsidRDefault="00D446EA" w:rsidP="007D3155">
            <w:pPr>
              <w:spacing w:after="0" w:line="240" w:lineRule="auto"/>
              <w:ind w:right="-107"/>
              <w:jc w:val="center"/>
              <w:rPr>
                <w:rFonts w:ascii="Sylfaen" w:hAnsi="Sylfaen"/>
                <w:sz w:val="20"/>
                <w:szCs w:val="20"/>
              </w:rPr>
            </w:pPr>
          </w:p>
        </w:tc>
        <w:tc>
          <w:tcPr>
            <w:tcW w:w="425"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404"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36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54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450" w:type="dxa"/>
            <w:vAlign w:val="center"/>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5</w:t>
            </w:r>
          </w:p>
        </w:tc>
        <w:tc>
          <w:tcPr>
            <w:tcW w:w="540" w:type="dxa"/>
            <w:tcBorders>
              <w:righ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824" w:type="dxa"/>
            <w:tcBorders>
              <w:righ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w:t>
            </w:r>
          </w:p>
        </w:tc>
      </w:tr>
      <w:tr w:rsidR="00D446EA" w:rsidRPr="007D3155" w:rsidTr="00513158">
        <w:trPr>
          <w:trHeight w:val="180"/>
          <w:jc w:val="center"/>
        </w:trPr>
        <w:tc>
          <w:tcPr>
            <w:tcW w:w="795" w:type="dxa"/>
            <w:tcBorders>
              <w:left w:val="double" w:sz="4" w:space="0" w:color="auto"/>
              <w:right w:val="double" w:sz="4" w:space="0" w:color="auto"/>
            </w:tcBorders>
          </w:tcPr>
          <w:p w:rsidR="00D446EA" w:rsidRPr="007D3155" w:rsidRDefault="00D446EA" w:rsidP="007D3155">
            <w:pPr>
              <w:spacing w:after="0" w:line="240" w:lineRule="auto"/>
              <w:ind w:right="-107"/>
              <w:jc w:val="center"/>
              <w:rPr>
                <w:rFonts w:ascii="Sylfaen" w:eastAsia="Times New Roman" w:hAnsi="Sylfaen" w:cs="Times New Roman"/>
                <w:sz w:val="20"/>
                <w:szCs w:val="20"/>
                <w:lang w:eastAsia="ru-RU"/>
              </w:rPr>
            </w:pPr>
            <w:r w:rsidRPr="007D3155">
              <w:rPr>
                <w:rFonts w:ascii="Sylfaen" w:eastAsia="Times New Roman" w:hAnsi="Sylfaen" w:cs="Times New Roman"/>
                <w:sz w:val="20"/>
                <w:szCs w:val="20"/>
                <w:lang w:eastAsia="ru-RU"/>
              </w:rPr>
              <w:t>11</w:t>
            </w:r>
          </w:p>
        </w:tc>
        <w:tc>
          <w:tcPr>
            <w:tcW w:w="4117" w:type="dxa"/>
            <w:tcBorders>
              <w:left w:val="double" w:sz="4" w:space="0" w:color="auto"/>
              <w:right w:val="double" w:sz="4" w:space="0" w:color="auto"/>
            </w:tcBorders>
          </w:tcPr>
          <w:p w:rsidR="00D446EA" w:rsidRPr="007D3155" w:rsidRDefault="00D446EA" w:rsidP="007D3155">
            <w:pPr>
              <w:spacing w:after="0" w:line="240" w:lineRule="auto"/>
              <w:rPr>
                <w:rFonts w:ascii="Sylfaen" w:eastAsia="Times New Roman" w:hAnsi="Sylfaen" w:cs="Times New Roman"/>
                <w:sz w:val="20"/>
                <w:szCs w:val="20"/>
                <w:lang w:val="ka-GE" w:eastAsia="ru-RU"/>
              </w:rPr>
            </w:pPr>
            <w:r w:rsidRPr="007D3155">
              <w:rPr>
                <w:rFonts w:ascii="Sylfaen" w:eastAsia="Times New Roman" w:hAnsi="Sylfaen" w:cs="Times New Roman"/>
                <w:sz w:val="20"/>
                <w:szCs w:val="20"/>
                <w:lang w:val="ka-GE" w:eastAsia="ru-RU"/>
              </w:rPr>
              <w:t>ნარჩენების კომპლექსური მართვა</w:t>
            </w:r>
          </w:p>
        </w:tc>
        <w:tc>
          <w:tcPr>
            <w:tcW w:w="600" w:type="dxa"/>
            <w:tcBorders>
              <w:lef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5</w:t>
            </w:r>
          </w:p>
        </w:tc>
        <w:tc>
          <w:tcPr>
            <w:tcW w:w="805"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125</w:t>
            </w:r>
          </w:p>
        </w:tc>
        <w:tc>
          <w:tcPr>
            <w:tcW w:w="660"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45</w:t>
            </w:r>
          </w:p>
        </w:tc>
        <w:tc>
          <w:tcPr>
            <w:tcW w:w="788"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3</w:t>
            </w:r>
          </w:p>
        </w:tc>
        <w:tc>
          <w:tcPr>
            <w:tcW w:w="724"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77</w:t>
            </w:r>
          </w:p>
        </w:tc>
        <w:tc>
          <w:tcPr>
            <w:tcW w:w="1156" w:type="dxa"/>
            <w:tcBorders>
              <w:right w:val="double" w:sz="4" w:space="0" w:color="auto"/>
            </w:tcBorders>
          </w:tcPr>
          <w:p w:rsidR="00D446EA" w:rsidRPr="007D3155" w:rsidRDefault="00D446EA" w:rsidP="007D3155">
            <w:pPr>
              <w:spacing w:after="0" w:line="240" w:lineRule="auto"/>
              <w:ind w:right="-107" w:firstLine="123"/>
              <w:rPr>
                <w:rFonts w:ascii="Sylfaen" w:hAnsi="Sylfaen"/>
                <w:sz w:val="20"/>
                <w:szCs w:val="20"/>
                <w:lang w:val="ka-GE"/>
              </w:rPr>
            </w:pPr>
            <w:r w:rsidRPr="007D3155">
              <w:rPr>
                <w:rFonts w:ascii="Sylfaen" w:hAnsi="Sylfaen"/>
                <w:sz w:val="20"/>
                <w:szCs w:val="20"/>
              </w:rPr>
              <w:t>2/1/0</w:t>
            </w:r>
            <w:r w:rsidRPr="007D3155">
              <w:rPr>
                <w:rFonts w:ascii="Sylfaen" w:hAnsi="Sylfaen"/>
                <w:sz w:val="20"/>
                <w:szCs w:val="20"/>
                <w:lang w:val="ka-GE"/>
              </w:rPr>
              <w:t>/0</w:t>
            </w:r>
          </w:p>
        </w:tc>
        <w:tc>
          <w:tcPr>
            <w:tcW w:w="425" w:type="dxa"/>
            <w:tcBorders>
              <w:left w:val="double" w:sz="4" w:space="0" w:color="auto"/>
            </w:tcBorders>
          </w:tcPr>
          <w:p w:rsidR="00D446EA" w:rsidRPr="007D3155" w:rsidRDefault="00D446EA" w:rsidP="007D3155">
            <w:pPr>
              <w:spacing w:after="0" w:line="240" w:lineRule="auto"/>
              <w:ind w:right="-107"/>
              <w:jc w:val="center"/>
              <w:rPr>
                <w:rFonts w:ascii="Sylfaen" w:hAnsi="Sylfaen"/>
                <w:sz w:val="20"/>
                <w:szCs w:val="20"/>
                <w:lang w:val="ka-GE"/>
              </w:rPr>
            </w:pPr>
          </w:p>
        </w:tc>
        <w:tc>
          <w:tcPr>
            <w:tcW w:w="426" w:type="dxa"/>
            <w:vAlign w:val="center"/>
          </w:tcPr>
          <w:p w:rsidR="00D446EA" w:rsidRPr="007D3155" w:rsidRDefault="00D446EA" w:rsidP="007D3155">
            <w:pPr>
              <w:spacing w:after="0" w:line="240" w:lineRule="auto"/>
              <w:ind w:right="-107"/>
              <w:jc w:val="center"/>
              <w:rPr>
                <w:rFonts w:ascii="Sylfaen" w:hAnsi="Sylfaen"/>
                <w:sz w:val="20"/>
                <w:szCs w:val="20"/>
              </w:rPr>
            </w:pPr>
          </w:p>
        </w:tc>
        <w:tc>
          <w:tcPr>
            <w:tcW w:w="425"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404"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36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54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45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540" w:type="dxa"/>
            <w:tcBorders>
              <w:righ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5</w:t>
            </w:r>
          </w:p>
        </w:tc>
        <w:tc>
          <w:tcPr>
            <w:tcW w:w="824" w:type="dxa"/>
            <w:tcBorders>
              <w:righ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w:t>
            </w:r>
          </w:p>
        </w:tc>
      </w:tr>
      <w:tr w:rsidR="00D446EA" w:rsidRPr="007D3155" w:rsidTr="00513158">
        <w:trPr>
          <w:trHeight w:val="56"/>
          <w:jc w:val="center"/>
        </w:trPr>
        <w:tc>
          <w:tcPr>
            <w:tcW w:w="795" w:type="dxa"/>
            <w:tcBorders>
              <w:left w:val="double" w:sz="4" w:space="0" w:color="auto"/>
              <w:right w:val="double" w:sz="4" w:space="0" w:color="auto"/>
            </w:tcBorders>
          </w:tcPr>
          <w:p w:rsidR="00D446EA" w:rsidRPr="007D3155" w:rsidRDefault="00D446EA" w:rsidP="007D3155">
            <w:pPr>
              <w:spacing w:after="0" w:line="240" w:lineRule="auto"/>
              <w:ind w:right="-107"/>
              <w:jc w:val="center"/>
              <w:rPr>
                <w:rFonts w:ascii="Sylfaen" w:eastAsia="Times New Roman" w:hAnsi="Sylfaen" w:cs="Times New Roman"/>
                <w:sz w:val="20"/>
                <w:szCs w:val="20"/>
                <w:lang w:eastAsia="ru-RU"/>
              </w:rPr>
            </w:pPr>
            <w:r w:rsidRPr="007D3155">
              <w:rPr>
                <w:rFonts w:ascii="Sylfaen" w:eastAsia="Times New Roman" w:hAnsi="Sylfaen" w:cs="Times New Roman"/>
                <w:sz w:val="20"/>
                <w:szCs w:val="20"/>
                <w:lang w:eastAsia="ru-RU"/>
              </w:rPr>
              <w:t>12</w:t>
            </w:r>
          </w:p>
        </w:tc>
        <w:tc>
          <w:tcPr>
            <w:tcW w:w="4117" w:type="dxa"/>
            <w:tcBorders>
              <w:left w:val="double" w:sz="4" w:space="0" w:color="auto"/>
              <w:right w:val="double" w:sz="4" w:space="0" w:color="auto"/>
            </w:tcBorders>
          </w:tcPr>
          <w:p w:rsidR="00D446EA" w:rsidRPr="007D3155" w:rsidRDefault="00D446EA" w:rsidP="007D3155">
            <w:pPr>
              <w:spacing w:after="0" w:line="240" w:lineRule="auto"/>
              <w:rPr>
                <w:rFonts w:ascii="Sylfaen" w:hAnsi="Sylfaen"/>
                <w:sz w:val="20"/>
                <w:szCs w:val="20"/>
                <w:lang w:val="ka-GE"/>
              </w:rPr>
            </w:pPr>
            <w:r w:rsidRPr="007D3155">
              <w:rPr>
                <w:rFonts w:ascii="Sylfaen" w:hAnsi="Sylfaen"/>
                <w:sz w:val="20"/>
                <w:szCs w:val="20"/>
                <w:lang w:val="ka-GE"/>
              </w:rPr>
              <w:t>ეკოლოგიური სამართალი</w:t>
            </w:r>
          </w:p>
        </w:tc>
        <w:tc>
          <w:tcPr>
            <w:tcW w:w="600" w:type="dxa"/>
            <w:tcBorders>
              <w:lef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5</w:t>
            </w:r>
          </w:p>
        </w:tc>
        <w:tc>
          <w:tcPr>
            <w:tcW w:w="805"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125</w:t>
            </w:r>
          </w:p>
        </w:tc>
        <w:tc>
          <w:tcPr>
            <w:tcW w:w="660"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45</w:t>
            </w:r>
          </w:p>
        </w:tc>
        <w:tc>
          <w:tcPr>
            <w:tcW w:w="788"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3</w:t>
            </w:r>
          </w:p>
        </w:tc>
        <w:tc>
          <w:tcPr>
            <w:tcW w:w="724" w:type="dxa"/>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77</w:t>
            </w:r>
          </w:p>
        </w:tc>
        <w:tc>
          <w:tcPr>
            <w:tcW w:w="1156" w:type="dxa"/>
            <w:tcBorders>
              <w:right w:val="double" w:sz="4" w:space="0" w:color="auto"/>
            </w:tcBorders>
            <w:vAlign w:val="center"/>
          </w:tcPr>
          <w:p w:rsidR="00D446EA" w:rsidRPr="007D3155" w:rsidRDefault="00D446EA" w:rsidP="007D3155">
            <w:pPr>
              <w:spacing w:after="0" w:line="240" w:lineRule="auto"/>
              <w:ind w:right="-107"/>
              <w:rPr>
                <w:rFonts w:ascii="Sylfaen" w:hAnsi="Sylfaen"/>
                <w:sz w:val="20"/>
                <w:szCs w:val="20"/>
                <w:lang w:val="ka-GE"/>
              </w:rPr>
            </w:pPr>
            <w:r w:rsidRPr="007D3155">
              <w:rPr>
                <w:rFonts w:ascii="Sylfaen" w:hAnsi="Sylfaen"/>
                <w:sz w:val="20"/>
                <w:szCs w:val="20"/>
              </w:rPr>
              <w:t xml:space="preserve">  2/1/0</w:t>
            </w:r>
            <w:r w:rsidRPr="007D3155">
              <w:rPr>
                <w:rFonts w:ascii="Sylfaen" w:hAnsi="Sylfaen"/>
                <w:sz w:val="20"/>
                <w:szCs w:val="20"/>
                <w:lang w:val="ka-GE"/>
              </w:rPr>
              <w:t>/0</w:t>
            </w:r>
          </w:p>
        </w:tc>
        <w:tc>
          <w:tcPr>
            <w:tcW w:w="425" w:type="dxa"/>
            <w:tcBorders>
              <w:lef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rPr>
            </w:pPr>
          </w:p>
        </w:tc>
        <w:tc>
          <w:tcPr>
            <w:tcW w:w="426"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425"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404"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360" w:type="dxa"/>
            <w:vAlign w:val="center"/>
          </w:tcPr>
          <w:p w:rsidR="00D446EA" w:rsidRPr="007D3155" w:rsidRDefault="00D446EA" w:rsidP="007D3155">
            <w:pPr>
              <w:spacing w:after="0" w:line="240" w:lineRule="auto"/>
              <w:ind w:right="-107"/>
              <w:jc w:val="center"/>
              <w:rPr>
                <w:rFonts w:ascii="Sylfaen" w:hAnsi="Sylfaen"/>
                <w:sz w:val="20"/>
                <w:szCs w:val="20"/>
                <w:lang w:val="ka-GE"/>
              </w:rPr>
            </w:pPr>
          </w:p>
        </w:tc>
        <w:tc>
          <w:tcPr>
            <w:tcW w:w="540" w:type="dxa"/>
            <w:vAlign w:val="center"/>
          </w:tcPr>
          <w:p w:rsidR="00D446EA" w:rsidRPr="007D3155" w:rsidRDefault="00D446EA" w:rsidP="007D3155">
            <w:pPr>
              <w:spacing w:after="0" w:line="240" w:lineRule="auto"/>
              <w:ind w:right="-107"/>
              <w:jc w:val="center"/>
              <w:rPr>
                <w:rFonts w:ascii="Sylfaen" w:hAnsi="Sylfaen"/>
                <w:sz w:val="20"/>
                <w:szCs w:val="20"/>
              </w:rPr>
            </w:pPr>
          </w:p>
        </w:tc>
        <w:tc>
          <w:tcPr>
            <w:tcW w:w="450" w:type="dxa"/>
            <w:vAlign w:val="center"/>
          </w:tcPr>
          <w:p w:rsidR="00D446EA" w:rsidRPr="007D3155" w:rsidRDefault="00D446EA" w:rsidP="007D3155">
            <w:pPr>
              <w:spacing w:after="0" w:line="240" w:lineRule="auto"/>
              <w:ind w:right="-107"/>
              <w:jc w:val="center"/>
              <w:rPr>
                <w:rFonts w:ascii="Sylfaen" w:hAnsi="Sylfaen"/>
                <w:sz w:val="20"/>
                <w:szCs w:val="20"/>
              </w:rPr>
            </w:pPr>
          </w:p>
        </w:tc>
        <w:tc>
          <w:tcPr>
            <w:tcW w:w="540" w:type="dxa"/>
            <w:tcBorders>
              <w:righ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lang w:val="ka-GE"/>
              </w:rPr>
            </w:pPr>
            <w:r w:rsidRPr="007D3155">
              <w:rPr>
                <w:rFonts w:ascii="Sylfaen" w:hAnsi="Sylfaen"/>
                <w:sz w:val="20"/>
                <w:szCs w:val="20"/>
                <w:lang w:val="ka-GE"/>
              </w:rPr>
              <w:t>5</w:t>
            </w:r>
          </w:p>
        </w:tc>
        <w:tc>
          <w:tcPr>
            <w:tcW w:w="824" w:type="dxa"/>
            <w:tcBorders>
              <w:right w:val="double" w:sz="4" w:space="0" w:color="auto"/>
            </w:tcBorders>
            <w:vAlign w:val="center"/>
          </w:tcPr>
          <w:p w:rsidR="00D446EA" w:rsidRPr="007D3155" w:rsidRDefault="00D446EA" w:rsidP="007D3155">
            <w:pPr>
              <w:spacing w:after="0" w:line="240" w:lineRule="auto"/>
              <w:ind w:right="-107"/>
              <w:jc w:val="center"/>
              <w:rPr>
                <w:rFonts w:ascii="Sylfaen" w:hAnsi="Sylfaen"/>
                <w:sz w:val="20"/>
                <w:szCs w:val="20"/>
              </w:rPr>
            </w:pPr>
            <w:r w:rsidRPr="007D3155">
              <w:rPr>
                <w:rFonts w:ascii="Sylfaen" w:hAnsi="Sylfaen"/>
                <w:sz w:val="20"/>
                <w:szCs w:val="20"/>
              </w:rPr>
              <w:t>--</w:t>
            </w:r>
          </w:p>
        </w:tc>
      </w:tr>
      <w:tr w:rsidR="00D446EA" w:rsidRPr="007D3155" w:rsidTr="00A73828">
        <w:trPr>
          <w:trHeight w:val="56"/>
          <w:jc w:val="center"/>
        </w:trPr>
        <w:tc>
          <w:tcPr>
            <w:tcW w:w="795" w:type="dxa"/>
            <w:tcBorders>
              <w:left w:val="double" w:sz="4" w:space="0" w:color="auto"/>
              <w:right w:val="double" w:sz="4" w:space="0" w:color="auto"/>
            </w:tcBorders>
            <w:shd w:val="clear" w:color="auto" w:fill="C00000"/>
          </w:tcPr>
          <w:p w:rsidR="00D446EA" w:rsidRPr="007D3155" w:rsidRDefault="00D446EA" w:rsidP="007D3155">
            <w:pPr>
              <w:spacing w:after="0" w:line="240" w:lineRule="auto"/>
              <w:ind w:right="-107"/>
              <w:jc w:val="center"/>
              <w:rPr>
                <w:rFonts w:ascii="Sylfaen" w:eastAsia="Times New Roman" w:hAnsi="Sylfaen" w:cs="Times New Roman"/>
                <w:b/>
                <w:sz w:val="20"/>
                <w:szCs w:val="20"/>
                <w:lang w:val="ka-GE" w:eastAsia="ru-RU"/>
              </w:rPr>
            </w:pPr>
          </w:p>
        </w:tc>
        <w:tc>
          <w:tcPr>
            <w:tcW w:w="4117" w:type="dxa"/>
            <w:tcBorders>
              <w:left w:val="double" w:sz="4" w:space="0" w:color="auto"/>
              <w:right w:val="double" w:sz="4" w:space="0" w:color="auto"/>
            </w:tcBorders>
            <w:shd w:val="clear" w:color="auto" w:fill="C00000"/>
          </w:tcPr>
          <w:p w:rsidR="00D446EA" w:rsidRPr="007D3155" w:rsidRDefault="00D446EA" w:rsidP="007D3155">
            <w:pPr>
              <w:spacing w:after="0" w:line="240" w:lineRule="auto"/>
              <w:jc w:val="center"/>
              <w:rPr>
                <w:rFonts w:ascii="Sylfaen" w:hAnsi="Sylfaen"/>
                <w:b/>
                <w:sz w:val="20"/>
                <w:szCs w:val="20"/>
                <w:lang w:val="ka-GE"/>
              </w:rPr>
            </w:pPr>
            <w:r w:rsidRPr="007D3155">
              <w:rPr>
                <w:rFonts w:ascii="Sylfaen" w:eastAsia="Times New Roman" w:hAnsi="Sylfaen" w:cs="Times New Roman"/>
                <w:b/>
                <w:sz w:val="20"/>
                <w:szCs w:val="20"/>
                <w:lang w:val="ka-GE" w:eastAsia="ru-RU"/>
              </w:rPr>
              <w:t>სულ:</w:t>
            </w:r>
          </w:p>
        </w:tc>
        <w:tc>
          <w:tcPr>
            <w:tcW w:w="600" w:type="dxa"/>
            <w:tcBorders>
              <w:left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hAnsi="Sylfaen"/>
                <w:b/>
                <w:sz w:val="20"/>
                <w:szCs w:val="20"/>
              </w:rPr>
            </w:pPr>
            <w:r w:rsidRPr="007D3155">
              <w:rPr>
                <w:rFonts w:ascii="Sylfaen" w:hAnsi="Sylfaen"/>
                <w:b/>
                <w:sz w:val="20"/>
                <w:szCs w:val="20"/>
              </w:rPr>
              <w:t>60</w:t>
            </w:r>
          </w:p>
        </w:tc>
        <w:tc>
          <w:tcPr>
            <w:tcW w:w="805" w:type="dxa"/>
            <w:shd w:val="clear" w:color="auto" w:fill="C00000"/>
            <w:vAlign w:val="center"/>
          </w:tcPr>
          <w:p w:rsidR="00D446EA" w:rsidRPr="007D3155" w:rsidRDefault="00D446EA" w:rsidP="007D3155">
            <w:pPr>
              <w:spacing w:after="0" w:line="240" w:lineRule="auto"/>
              <w:ind w:right="-107"/>
              <w:jc w:val="center"/>
              <w:rPr>
                <w:rFonts w:ascii="Sylfaen" w:hAnsi="Sylfaen"/>
                <w:b/>
                <w:sz w:val="20"/>
                <w:szCs w:val="20"/>
                <w:lang w:val="ka-GE"/>
              </w:rPr>
            </w:pPr>
            <w:r w:rsidRPr="007D3155">
              <w:rPr>
                <w:rFonts w:ascii="Sylfaen" w:hAnsi="Sylfaen"/>
                <w:b/>
                <w:sz w:val="20"/>
                <w:szCs w:val="20"/>
              </w:rPr>
              <w:t>1</w:t>
            </w:r>
            <w:r w:rsidRPr="007D3155">
              <w:rPr>
                <w:rFonts w:ascii="Sylfaen" w:hAnsi="Sylfaen"/>
                <w:b/>
                <w:sz w:val="20"/>
                <w:szCs w:val="20"/>
                <w:lang w:val="ka-GE"/>
              </w:rPr>
              <w:t>500</w:t>
            </w:r>
          </w:p>
        </w:tc>
        <w:tc>
          <w:tcPr>
            <w:tcW w:w="660" w:type="dxa"/>
            <w:shd w:val="clear" w:color="auto" w:fill="C00000"/>
            <w:vAlign w:val="center"/>
          </w:tcPr>
          <w:p w:rsidR="00D446EA" w:rsidRPr="007D3155" w:rsidRDefault="00D446EA" w:rsidP="007D3155">
            <w:pPr>
              <w:spacing w:after="0" w:line="240" w:lineRule="auto"/>
              <w:ind w:right="-107"/>
              <w:jc w:val="center"/>
              <w:rPr>
                <w:rFonts w:ascii="Sylfaen" w:hAnsi="Sylfaen"/>
                <w:b/>
                <w:sz w:val="20"/>
                <w:szCs w:val="20"/>
                <w:lang w:val="ka-GE"/>
              </w:rPr>
            </w:pPr>
            <w:r w:rsidRPr="007D3155">
              <w:rPr>
                <w:rFonts w:ascii="Sylfaen" w:hAnsi="Sylfaen"/>
                <w:b/>
                <w:sz w:val="20"/>
                <w:szCs w:val="20"/>
                <w:lang w:val="ka-GE"/>
              </w:rPr>
              <w:t>540</w:t>
            </w:r>
          </w:p>
        </w:tc>
        <w:tc>
          <w:tcPr>
            <w:tcW w:w="788" w:type="dxa"/>
            <w:shd w:val="clear" w:color="auto" w:fill="C00000"/>
            <w:vAlign w:val="center"/>
          </w:tcPr>
          <w:p w:rsidR="00D446EA" w:rsidRPr="007D3155" w:rsidRDefault="00D446EA" w:rsidP="007D3155">
            <w:pPr>
              <w:spacing w:after="0" w:line="240" w:lineRule="auto"/>
              <w:ind w:right="-107"/>
              <w:jc w:val="center"/>
              <w:rPr>
                <w:rFonts w:ascii="Sylfaen" w:hAnsi="Sylfaen"/>
                <w:b/>
                <w:sz w:val="20"/>
                <w:szCs w:val="20"/>
              </w:rPr>
            </w:pPr>
            <w:r w:rsidRPr="007D3155">
              <w:rPr>
                <w:rFonts w:ascii="Sylfaen" w:hAnsi="Sylfaen"/>
                <w:b/>
                <w:sz w:val="20"/>
                <w:szCs w:val="20"/>
              </w:rPr>
              <w:t>36</w:t>
            </w:r>
          </w:p>
        </w:tc>
        <w:tc>
          <w:tcPr>
            <w:tcW w:w="724" w:type="dxa"/>
            <w:shd w:val="clear" w:color="auto" w:fill="C00000"/>
            <w:vAlign w:val="center"/>
          </w:tcPr>
          <w:p w:rsidR="00D446EA" w:rsidRPr="007D3155" w:rsidRDefault="00D446EA" w:rsidP="007D3155">
            <w:pPr>
              <w:spacing w:after="0" w:line="240" w:lineRule="auto"/>
              <w:ind w:right="-107"/>
              <w:jc w:val="center"/>
              <w:rPr>
                <w:rFonts w:ascii="Sylfaen" w:hAnsi="Sylfaen"/>
                <w:b/>
                <w:sz w:val="20"/>
                <w:szCs w:val="20"/>
              </w:rPr>
            </w:pPr>
            <w:r w:rsidRPr="007D3155">
              <w:rPr>
                <w:rFonts w:ascii="Sylfaen" w:hAnsi="Sylfaen"/>
                <w:b/>
                <w:sz w:val="20"/>
                <w:szCs w:val="20"/>
                <w:lang w:val="ka-GE"/>
              </w:rPr>
              <w:t>92</w:t>
            </w:r>
            <w:r w:rsidRPr="007D3155">
              <w:rPr>
                <w:rFonts w:ascii="Sylfaen" w:hAnsi="Sylfaen"/>
                <w:b/>
                <w:sz w:val="20"/>
                <w:szCs w:val="20"/>
              </w:rPr>
              <w:t>4</w:t>
            </w:r>
          </w:p>
        </w:tc>
        <w:tc>
          <w:tcPr>
            <w:tcW w:w="1156" w:type="dxa"/>
            <w:tcBorders>
              <w:right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hAnsi="Sylfaen"/>
                <w:b/>
                <w:sz w:val="20"/>
                <w:szCs w:val="20"/>
                <w:lang w:val="ka-GE"/>
              </w:rPr>
            </w:pPr>
          </w:p>
        </w:tc>
        <w:tc>
          <w:tcPr>
            <w:tcW w:w="425" w:type="dxa"/>
            <w:tcBorders>
              <w:left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hAnsi="Sylfaen"/>
                <w:b/>
                <w:sz w:val="20"/>
                <w:szCs w:val="20"/>
              </w:rPr>
            </w:pPr>
          </w:p>
        </w:tc>
        <w:tc>
          <w:tcPr>
            <w:tcW w:w="426" w:type="dxa"/>
            <w:shd w:val="clear" w:color="auto" w:fill="C00000"/>
            <w:vAlign w:val="center"/>
          </w:tcPr>
          <w:p w:rsidR="00D446EA" w:rsidRPr="007D3155" w:rsidRDefault="00D446EA" w:rsidP="007D3155">
            <w:pPr>
              <w:spacing w:after="0" w:line="240" w:lineRule="auto"/>
              <w:ind w:right="-107"/>
              <w:jc w:val="center"/>
              <w:rPr>
                <w:rFonts w:ascii="Sylfaen" w:hAnsi="Sylfaen"/>
                <w:b/>
                <w:sz w:val="20"/>
                <w:szCs w:val="20"/>
                <w:lang w:val="ka-GE"/>
              </w:rPr>
            </w:pPr>
          </w:p>
        </w:tc>
        <w:tc>
          <w:tcPr>
            <w:tcW w:w="425" w:type="dxa"/>
            <w:shd w:val="clear" w:color="auto" w:fill="C00000"/>
            <w:vAlign w:val="center"/>
          </w:tcPr>
          <w:p w:rsidR="00D446EA" w:rsidRPr="007D3155" w:rsidRDefault="00D446EA" w:rsidP="007D3155">
            <w:pPr>
              <w:spacing w:after="0" w:line="240" w:lineRule="auto"/>
              <w:ind w:right="-107"/>
              <w:jc w:val="center"/>
              <w:rPr>
                <w:rFonts w:ascii="Sylfaen" w:hAnsi="Sylfaen"/>
                <w:b/>
                <w:sz w:val="20"/>
                <w:szCs w:val="20"/>
              </w:rPr>
            </w:pPr>
            <w:r w:rsidRPr="007D3155">
              <w:rPr>
                <w:rFonts w:ascii="Sylfaen" w:hAnsi="Sylfaen"/>
                <w:b/>
                <w:sz w:val="20"/>
                <w:szCs w:val="20"/>
              </w:rPr>
              <w:t>10</w:t>
            </w:r>
          </w:p>
        </w:tc>
        <w:tc>
          <w:tcPr>
            <w:tcW w:w="404" w:type="dxa"/>
            <w:shd w:val="clear" w:color="auto" w:fill="C00000"/>
            <w:vAlign w:val="center"/>
          </w:tcPr>
          <w:p w:rsidR="00D446EA" w:rsidRPr="007D3155" w:rsidRDefault="00D446EA" w:rsidP="007D3155">
            <w:pPr>
              <w:spacing w:after="0" w:line="240" w:lineRule="auto"/>
              <w:ind w:right="-107"/>
              <w:jc w:val="center"/>
              <w:rPr>
                <w:rFonts w:ascii="Sylfaen" w:hAnsi="Sylfaen"/>
                <w:b/>
                <w:sz w:val="20"/>
                <w:szCs w:val="20"/>
              </w:rPr>
            </w:pPr>
            <w:r w:rsidRPr="007D3155">
              <w:rPr>
                <w:rFonts w:ascii="Sylfaen" w:hAnsi="Sylfaen"/>
                <w:b/>
                <w:sz w:val="20"/>
                <w:szCs w:val="20"/>
              </w:rPr>
              <w:t>10</w:t>
            </w:r>
          </w:p>
        </w:tc>
        <w:tc>
          <w:tcPr>
            <w:tcW w:w="360" w:type="dxa"/>
            <w:shd w:val="clear" w:color="auto" w:fill="C00000"/>
            <w:vAlign w:val="center"/>
          </w:tcPr>
          <w:p w:rsidR="00D446EA" w:rsidRPr="007D3155" w:rsidRDefault="00D446EA" w:rsidP="007D3155">
            <w:pPr>
              <w:spacing w:after="0" w:line="240" w:lineRule="auto"/>
              <w:ind w:right="-107"/>
              <w:jc w:val="center"/>
              <w:rPr>
                <w:rFonts w:ascii="Sylfaen" w:hAnsi="Sylfaen"/>
                <w:b/>
                <w:sz w:val="20"/>
                <w:szCs w:val="20"/>
              </w:rPr>
            </w:pPr>
            <w:r w:rsidRPr="007D3155">
              <w:rPr>
                <w:rFonts w:ascii="Sylfaen" w:hAnsi="Sylfaen"/>
                <w:b/>
                <w:sz w:val="20"/>
                <w:szCs w:val="20"/>
              </w:rPr>
              <w:t>10</w:t>
            </w:r>
          </w:p>
        </w:tc>
        <w:tc>
          <w:tcPr>
            <w:tcW w:w="540" w:type="dxa"/>
            <w:shd w:val="clear" w:color="auto" w:fill="C00000"/>
            <w:vAlign w:val="center"/>
          </w:tcPr>
          <w:p w:rsidR="00D446EA" w:rsidRPr="007D3155" w:rsidRDefault="00D446EA" w:rsidP="007D3155">
            <w:pPr>
              <w:spacing w:after="0" w:line="240" w:lineRule="auto"/>
              <w:ind w:right="-107"/>
              <w:jc w:val="center"/>
              <w:rPr>
                <w:rFonts w:ascii="Sylfaen" w:hAnsi="Sylfaen"/>
                <w:b/>
                <w:sz w:val="20"/>
                <w:szCs w:val="20"/>
              </w:rPr>
            </w:pPr>
            <w:r w:rsidRPr="007D3155">
              <w:rPr>
                <w:rFonts w:ascii="Sylfaen" w:hAnsi="Sylfaen"/>
                <w:b/>
                <w:sz w:val="20"/>
                <w:szCs w:val="20"/>
              </w:rPr>
              <w:t>10</w:t>
            </w:r>
          </w:p>
        </w:tc>
        <w:tc>
          <w:tcPr>
            <w:tcW w:w="450" w:type="dxa"/>
            <w:shd w:val="clear" w:color="auto" w:fill="C00000"/>
            <w:vAlign w:val="center"/>
          </w:tcPr>
          <w:p w:rsidR="00D446EA" w:rsidRPr="007D3155" w:rsidRDefault="00D446EA" w:rsidP="007D3155">
            <w:pPr>
              <w:spacing w:after="0" w:line="240" w:lineRule="auto"/>
              <w:ind w:right="-107"/>
              <w:jc w:val="center"/>
              <w:rPr>
                <w:rFonts w:ascii="Sylfaen" w:hAnsi="Sylfaen"/>
                <w:b/>
                <w:sz w:val="20"/>
                <w:szCs w:val="20"/>
              </w:rPr>
            </w:pPr>
            <w:r w:rsidRPr="007D3155">
              <w:rPr>
                <w:rFonts w:ascii="Sylfaen" w:hAnsi="Sylfaen"/>
                <w:b/>
                <w:sz w:val="20"/>
                <w:szCs w:val="20"/>
              </w:rPr>
              <w:t>10</w:t>
            </w:r>
          </w:p>
        </w:tc>
        <w:tc>
          <w:tcPr>
            <w:tcW w:w="540" w:type="dxa"/>
            <w:tcBorders>
              <w:right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hAnsi="Sylfaen"/>
                <w:b/>
                <w:sz w:val="20"/>
                <w:szCs w:val="20"/>
              </w:rPr>
            </w:pPr>
            <w:r w:rsidRPr="007D3155">
              <w:rPr>
                <w:rFonts w:ascii="Sylfaen" w:hAnsi="Sylfaen"/>
                <w:b/>
                <w:sz w:val="20"/>
                <w:szCs w:val="20"/>
              </w:rPr>
              <w:t>10</w:t>
            </w:r>
          </w:p>
        </w:tc>
        <w:tc>
          <w:tcPr>
            <w:tcW w:w="824" w:type="dxa"/>
            <w:tcBorders>
              <w:right w:val="double" w:sz="4" w:space="0" w:color="auto"/>
            </w:tcBorders>
            <w:shd w:val="clear" w:color="auto" w:fill="C00000"/>
            <w:vAlign w:val="center"/>
          </w:tcPr>
          <w:p w:rsidR="00D446EA" w:rsidRPr="007D3155" w:rsidRDefault="00D446EA" w:rsidP="007D3155">
            <w:pPr>
              <w:spacing w:after="0" w:line="240" w:lineRule="auto"/>
              <w:ind w:right="-107"/>
              <w:jc w:val="center"/>
              <w:rPr>
                <w:rFonts w:ascii="Sylfaen" w:hAnsi="Sylfaen"/>
                <w:b/>
                <w:sz w:val="20"/>
                <w:szCs w:val="20"/>
                <w:lang w:val="ka-GE"/>
              </w:rPr>
            </w:pPr>
          </w:p>
        </w:tc>
      </w:tr>
    </w:tbl>
    <w:p w:rsidR="002F336E" w:rsidRPr="007D3155" w:rsidRDefault="002F336E" w:rsidP="007D3155">
      <w:pPr>
        <w:spacing w:after="0" w:line="240" w:lineRule="auto"/>
        <w:ind w:left="-900"/>
        <w:rPr>
          <w:noProof/>
          <w:sz w:val="20"/>
          <w:szCs w:val="20"/>
        </w:rPr>
      </w:pPr>
    </w:p>
    <w:sectPr w:rsidR="002F336E" w:rsidRPr="007D3155" w:rsidSect="005F0E2C">
      <w:footerReference w:type="even" r:id="rId10"/>
      <w:footerReference w:type="default" r:id="rId11"/>
      <w:pgSz w:w="15840" w:h="12240" w:orient="landscape"/>
      <w:pgMar w:top="360" w:right="1138" w:bottom="1699"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930" w:rsidRDefault="00615930">
      <w:pPr>
        <w:spacing w:after="0" w:line="240" w:lineRule="auto"/>
      </w:pPr>
      <w:r>
        <w:separator/>
      </w:r>
    </w:p>
  </w:endnote>
  <w:endnote w:type="continuationSeparator" w:id="0">
    <w:p w:rsidR="00615930" w:rsidRDefault="00615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4104"/>
      <w:docPartObj>
        <w:docPartGallery w:val="Page Numbers (Bottom of Page)"/>
        <w:docPartUnique/>
      </w:docPartObj>
    </w:sdtPr>
    <w:sdtEndPr/>
    <w:sdtContent>
      <w:p w:rsidR="00744CA2" w:rsidRDefault="00B82C9E">
        <w:pPr>
          <w:pStyle w:val="Footer"/>
          <w:jc w:val="right"/>
        </w:pPr>
        <w:r>
          <w:fldChar w:fldCharType="begin"/>
        </w:r>
        <w:r>
          <w:instrText xml:space="preserve"> PAGE   \* MERGEFORMAT </w:instrText>
        </w:r>
        <w:r>
          <w:fldChar w:fldCharType="separate"/>
        </w:r>
        <w:r w:rsidR="007D3155">
          <w:rPr>
            <w:noProof/>
          </w:rPr>
          <w:t>3</w:t>
        </w:r>
        <w:r>
          <w:rPr>
            <w:noProof/>
          </w:rPr>
          <w:fldChar w:fldCharType="end"/>
        </w:r>
      </w:p>
    </w:sdtContent>
  </w:sdt>
  <w:p w:rsidR="00744CA2" w:rsidRDefault="0061593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CA2" w:rsidRDefault="0049768F"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4CA2" w:rsidRDefault="00615930"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CA2" w:rsidRDefault="0049768F"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3155">
      <w:rPr>
        <w:rStyle w:val="PageNumber"/>
        <w:noProof/>
      </w:rPr>
      <w:t>4</w:t>
    </w:r>
    <w:r>
      <w:rPr>
        <w:rStyle w:val="PageNumber"/>
      </w:rPr>
      <w:fldChar w:fldCharType="end"/>
    </w:r>
  </w:p>
  <w:p w:rsidR="00744CA2" w:rsidRDefault="00615930"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930" w:rsidRDefault="00615930">
      <w:pPr>
        <w:spacing w:after="0" w:line="240" w:lineRule="auto"/>
      </w:pPr>
      <w:r>
        <w:separator/>
      </w:r>
    </w:p>
  </w:footnote>
  <w:footnote w:type="continuationSeparator" w:id="0">
    <w:p w:rsidR="00615930" w:rsidRDefault="00615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73CF7"/>
    <w:multiLevelType w:val="hybridMultilevel"/>
    <w:tmpl w:val="237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86C3E"/>
    <w:multiLevelType w:val="hybridMultilevel"/>
    <w:tmpl w:val="920091E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AAE735E"/>
    <w:multiLevelType w:val="hybridMultilevel"/>
    <w:tmpl w:val="A3CE892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A56609"/>
    <w:multiLevelType w:val="hybridMultilevel"/>
    <w:tmpl w:val="23027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C9E"/>
    <w:rsid w:val="00244292"/>
    <w:rsid w:val="002F336E"/>
    <w:rsid w:val="00343901"/>
    <w:rsid w:val="0049768F"/>
    <w:rsid w:val="004E6B84"/>
    <w:rsid w:val="004E6F6F"/>
    <w:rsid w:val="00554DB1"/>
    <w:rsid w:val="005F0E2C"/>
    <w:rsid w:val="00610CC9"/>
    <w:rsid w:val="00615930"/>
    <w:rsid w:val="007A6860"/>
    <w:rsid w:val="007D3155"/>
    <w:rsid w:val="00A73828"/>
    <w:rsid w:val="00B35604"/>
    <w:rsid w:val="00B435B7"/>
    <w:rsid w:val="00B82C9E"/>
    <w:rsid w:val="00C11C88"/>
    <w:rsid w:val="00D446EA"/>
    <w:rsid w:val="00DC23C2"/>
    <w:rsid w:val="00E96217"/>
    <w:rsid w:val="00F259E7"/>
    <w:rsid w:val="00F44629"/>
    <w:rsid w:val="00FB2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CBE4"/>
  <w15:chartTrackingRefBased/>
  <w15:docId w15:val="{36A955D8-B34E-4A4E-A7F5-66024EB9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C9E"/>
    <w:pPr>
      <w:spacing w:after="200" w:line="276" w:lineRule="auto"/>
    </w:pPr>
  </w:style>
  <w:style w:type="paragraph" w:styleId="Heading1">
    <w:name w:val="heading 1"/>
    <w:basedOn w:val="Normal"/>
    <w:next w:val="Normal"/>
    <w:link w:val="Heading1Char"/>
    <w:uiPriority w:val="9"/>
    <w:qFormat/>
    <w:rsid w:val="00B82C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9E"/>
    <w:rPr>
      <w:rFonts w:asciiTheme="majorHAnsi" w:eastAsiaTheme="majorEastAsia" w:hAnsiTheme="majorHAnsi" w:cstheme="majorBidi"/>
      <w:b/>
      <w:bCs/>
      <w:color w:val="2E74B5" w:themeColor="accent1" w:themeShade="BF"/>
      <w:sz w:val="28"/>
      <w:szCs w:val="28"/>
    </w:rPr>
  </w:style>
  <w:style w:type="paragraph" w:styleId="Footer">
    <w:name w:val="footer"/>
    <w:basedOn w:val="Normal"/>
    <w:link w:val="FooterChar"/>
    <w:uiPriority w:val="99"/>
    <w:unhideWhenUsed/>
    <w:rsid w:val="00B82C9E"/>
    <w:pPr>
      <w:tabs>
        <w:tab w:val="center" w:pos="4844"/>
        <w:tab w:val="right" w:pos="9689"/>
      </w:tabs>
      <w:spacing w:after="0" w:line="240" w:lineRule="auto"/>
    </w:pPr>
  </w:style>
  <w:style w:type="character" w:customStyle="1" w:styleId="FooterChar">
    <w:name w:val="Footer Char"/>
    <w:basedOn w:val="DefaultParagraphFont"/>
    <w:link w:val="Footer"/>
    <w:uiPriority w:val="99"/>
    <w:rsid w:val="00B82C9E"/>
  </w:style>
  <w:style w:type="character" w:styleId="Hyperlink">
    <w:name w:val="Hyperlink"/>
    <w:basedOn w:val="DefaultParagraphFont"/>
    <w:uiPriority w:val="99"/>
    <w:unhideWhenUsed/>
    <w:rsid w:val="00B82C9E"/>
    <w:rPr>
      <w:color w:val="0563C1" w:themeColor="hyperlink"/>
      <w:u w:val="single"/>
    </w:rPr>
  </w:style>
  <w:style w:type="paragraph" w:styleId="ListParagraph">
    <w:name w:val="List Paragraph"/>
    <w:basedOn w:val="Normal"/>
    <w:link w:val="ListParagraphChar"/>
    <w:uiPriority w:val="34"/>
    <w:qFormat/>
    <w:rsid w:val="00B82C9E"/>
    <w:pPr>
      <w:ind w:left="720"/>
      <w:contextualSpacing/>
    </w:pPr>
  </w:style>
  <w:style w:type="paragraph" w:styleId="NormalWeb">
    <w:name w:val="Normal (Web)"/>
    <w:basedOn w:val="Normal"/>
    <w:rsid w:val="00B82C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uiPriority w:val="22"/>
    <w:qFormat/>
    <w:rsid w:val="00B82C9E"/>
    <w:rPr>
      <w:b/>
      <w:bCs/>
    </w:rPr>
  </w:style>
  <w:style w:type="character" w:customStyle="1" w:styleId="ListParagraphChar">
    <w:name w:val="List Paragraph Char"/>
    <w:link w:val="ListParagraph"/>
    <w:uiPriority w:val="34"/>
    <w:rsid w:val="00B82C9E"/>
  </w:style>
  <w:style w:type="character" w:styleId="PageNumber">
    <w:name w:val="page number"/>
    <w:basedOn w:val="DefaultParagraphFont"/>
    <w:rsid w:val="00D4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a.gabunia@atsu.edu.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Windows User</cp:lastModifiedBy>
  <cp:revision>14</cp:revision>
  <dcterms:created xsi:type="dcterms:W3CDTF">2022-02-02T08:35:00Z</dcterms:created>
  <dcterms:modified xsi:type="dcterms:W3CDTF">2022-10-23T16:36:00Z</dcterms:modified>
</cp:coreProperties>
</file>