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C90F" w14:textId="77777777" w:rsidR="00C00388" w:rsidRPr="00E5325F" w:rsidRDefault="00D60791" w:rsidP="00E5325F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E5325F">
        <w:rPr>
          <w:rFonts w:ascii="Sylfaen" w:hAnsi="Sylfaen" w:cs="Sylfaen"/>
          <w:b/>
          <w:bCs/>
          <w:noProof/>
          <w:sz w:val="20"/>
          <w:szCs w:val="20"/>
          <w:lang w:val="ka-GE"/>
        </w:rPr>
        <w:t xml:space="preserve"> </w:t>
      </w:r>
    </w:p>
    <w:p w14:paraId="3EE61572" w14:textId="77777777" w:rsidR="00D60791" w:rsidRPr="00E5325F" w:rsidRDefault="00D60791" w:rsidP="00E5325F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1BD19DD1" w14:textId="77777777" w:rsidR="00D60791" w:rsidRPr="00E5325F" w:rsidRDefault="00E02CDD" w:rsidP="00E5325F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E5325F">
        <w:rPr>
          <w:rFonts w:ascii="Sylfaen" w:eastAsia="Times New Roman" w:hAnsi="Sylfaen" w:cs="Times New Roman"/>
          <w:noProof/>
          <w:sz w:val="20"/>
          <w:szCs w:val="20"/>
        </w:rPr>
        <w:drawing>
          <wp:inline distT="0" distB="0" distL="0" distR="0" wp14:anchorId="7BB981BB" wp14:editId="16B2DA4C">
            <wp:extent cx="653415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027E0" w14:textId="77777777" w:rsidR="00C00388" w:rsidRPr="00E5325F" w:rsidRDefault="00C00388" w:rsidP="00E5325F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4226AB1F" w14:textId="77777777" w:rsidR="00920E56" w:rsidRPr="00E5325F" w:rsidRDefault="003B5FF9" w:rsidP="00E5325F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E5325F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820"/>
        <w:gridCol w:w="6517"/>
      </w:tblGrid>
      <w:tr w:rsidR="00FD430A" w:rsidRPr="00E5325F" w14:paraId="41C98B3F" w14:textId="77777777" w:rsidTr="005C666F">
        <w:trPr>
          <w:trHeight w:val="134"/>
        </w:trPr>
        <w:tc>
          <w:tcPr>
            <w:tcW w:w="4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7F8992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  <w:tc>
          <w:tcPr>
            <w:tcW w:w="6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7CD808E" w14:textId="77777777" w:rsidR="00761D47" w:rsidRPr="00E5325F" w:rsidRDefault="000D5F02" w:rsidP="00E5325F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minor - </w:t>
            </w:r>
            <w:r w:rsidR="00C7305F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პროგრამა „</w:t>
            </w:r>
            <w:r w:rsidR="00481C1F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მათემატიკა</w:t>
            </w:r>
            <w:r w:rsidR="00C7305F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“</w:t>
            </w:r>
            <w:r w:rsidR="00C87E9B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="00481C1F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FD430A" w:rsidRPr="00E5325F" w14:paraId="680DCE55" w14:textId="77777777" w:rsidTr="005C666F">
        <w:trPr>
          <w:trHeight w:val="476"/>
        </w:trPr>
        <w:tc>
          <w:tcPr>
            <w:tcW w:w="4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EFCA8C" w14:textId="77777777" w:rsidR="006858BC" w:rsidRPr="00E5325F" w:rsidRDefault="00761D47" w:rsidP="00E5325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14:paraId="693A54D1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DD4CEC8" w14:textId="77777777" w:rsidR="00761D47" w:rsidRPr="00E5325F" w:rsidRDefault="004F5A8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-</w:t>
            </w:r>
          </w:p>
        </w:tc>
      </w:tr>
      <w:tr w:rsidR="00FD430A" w:rsidRPr="00E5325F" w14:paraId="604BF4A0" w14:textId="77777777" w:rsidTr="005C666F">
        <w:trPr>
          <w:trHeight w:val="134"/>
        </w:trPr>
        <w:tc>
          <w:tcPr>
            <w:tcW w:w="4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B1807F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 დასახელება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89B7E5F" w14:textId="77777777" w:rsidR="00761D47" w:rsidRPr="00E5325F" w:rsidRDefault="00C87E9B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E5325F" w14:paraId="4FBBFDBA" w14:textId="77777777" w:rsidTr="005C666F">
        <w:trPr>
          <w:trHeight w:val="134"/>
        </w:trPr>
        <w:tc>
          <w:tcPr>
            <w:tcW w:w="4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F49077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</w:t>
            </w:r>
            <w:r w:rsidR="00E02CDD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ხელმძღვანელები/კოორდინატორი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5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D57061D" w14:textId="77777777" w:rsidR="00761D47" w:rsidRPr="00E5325F" w:rsidRDefault="00481C1F" w:rsidP="00E5325F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პროფესორი გიორგი ონიანი</w:t>
            </w:r>
          </w:p>
          <w:p w14:paraId="7E925B0D" w14:textId="77777777" w:rsidR="00E045DB" w:rsidRPr="00E5325F" w:rsidRDefault="00E045DB" w:rsidP="00E5325F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პროფესორი ზაზა სოხაძე</w:t>
            </w:r>
          </w:p>
        </w:tc>
      </w:tr>
      <w:tr w:rsidR="00FD430A" w:rsidRPr="00E5325F" w14:paraId="59DB2F77" w14:textId="77777777" w:rsidTr="005C666F">
        <w:trPr>
          <w:trHeight w:val="134"/>
        </w:trPr>
        <w:tc>
          <w:tcPr>
            <w:tcW w:w="4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A01BA15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="00FD430A"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რაოდენობა</w:t>
            </w: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516" w:type="dxa"/>
            <w:tcBorders>
              <w:top w:val="single" w:sz="18" w:space="0" w:color="auto"/>
              <w:right w:val="single" w:sz="18" w:space="0" w:color="auto"/>
            </w:tcBorders>
          </w:tcPr>
          <w:p w14:paraId="2F4CBEF3" w14:textId="77777777" w:rsidR="00E02CDD" w:rsidRPr="00E5325F" w:rsidRDefault="00761D47" w:rsidP="00E5325F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</w:t>
            </w:r>
            <w:r w:rsidR="00D11BF0" w:rsidRPr="00E5325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ხანგრძლივობა</w:t>
            </w:r>
            <w:r w:rsidRPr="00E5325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</w:t>
            </w:r>
            <w:r w:rsidR="00E02CDD" w:rsidRPr="00E5325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6 სემესტრი</w:t>
            </w:r>
          </w:p>
          <w:p w14:paraId="2E464BEB" w14:textId="77777777" w:rsidR="00761D47" w:rsidRPr="00E5325F" w:rsidRDefault="00E02CDD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კრედიტების რაოდენობა - </w:t>
            </w:r>
            <w:r w:rsidR="00761D47" w:rsidRPr="00E5325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60 </w:t>
            </w:r>
            <w:r w:rsidR="00761D47" w:rsidRPr="00E5325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E5325F" w14:paraId="715D140B" w14:textId="77777777" w:rsidTr="005C666F">
        <w:trPr>
          <w:trHeight w:val="134"/>
        </w:trPr>
        <w:tc>
          <w:tcPr>
            <w:tcW w:w="4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B8D1CE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ენა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5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5A30D" w14:textId="77777777" w:rsidR="00761D47" w:rsidRPr="00E5325F" w:rsidRDefault="00C87E9B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E5325F" w14:paraId="777EF688" w14:textId="77777777" w:rsidTr="005C666F">
        <w:trPr>
          <w:trHeight w:val="134"/>
        </w:trPr>
        <w:tc>
          <w:tcPr>
            <w:tcW w:w="4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AD6E09C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D11BF0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შემუშავებისა და განახლების</w:t>
            </w:r>
            <w:r w:rsidR="00D11BF0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თარიღები</w:t>
            </w:r>
            <w:r w:rsidR="00FD430A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5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388D4" w14:textId="77777777" w:rsidR="00FF1AD6" w:rsidRPr="00E5325F" w:rsidRDefault="00FF1AD6" w:rsidP="00E5325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აკრედიტაციის საბჭოს</w:t>
            </w:r>
            <w:r w:rsidRPr="00E5325F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E5325F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: №</w:t>
            </w: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714465</w:t>
            </w:r>
            <w:r w:rsidRPr="00E5325F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; </w:t>
            </w: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01/07/2021</w:t>
            </w:r>
          </w:p>
          <w:p w14:paraId="2B5503C9" w14:textId="2B5EF42B" w:rsidR="006952F0" w:rsidRPr="00E5325F" w:rsidRDefault="00DC53CE" w:rsidP="00E5325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FD430A" w:rsidRPr="00E5325F" w14:paraId="7F799D8F" w14:textId="77777777" w:rsidTr="005C666F">
        <w:trPr>
          <w:trHeight w:val="134"/>
        </w:trPr>
        <w:tc>
          <w:tcPr>
            <w:tcW w:w="1059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C4A84E" w14:textId="77777777" w:rsidR="00761D47" w:rsidRPr="00E5325F" w:rsidRDefault="00761D47" w:rsidP="00E5325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</w:t>
            </w:r>
            <w:r w:rsidR="00924C24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924C24"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E5325F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E5325F" w14:paraId="17956ABD" w14:textId="77777777" w:rsidTr="005C666F">
        <w:trPr>
          <w:trHeight w:val="335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9E865C" w14:textId="77777777" w:rsidR="00134AAB" w:rsidRPr="00E5325F" w:rsidRDefault="00134AAB" w:rsidP="00E5325F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E045DB" w:rsidRPr="00E5325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პროგრამა წარმოადგენს საბაკალავრო პროგრამის სავალდებულო ნაწილს.</w:t>
            </w:r>
            <w:r w:rsidR="007357C1" w:rsidRPr="00E5325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სტუდენტ</w:t>
            </w:r>
            <w:r w:rsidR="008641BB" w:rsidRPr="00E5325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 უნდა ფლობდეს მათემატიკური ანალიზის, წრფივი ალგებრისა და ანალიზური გეომეტრიის ელემენტარულ საკითხებს.</w:t>
            </w:r>
          </w:p>
        </w:tc>
      </w:tr>
      <w:tr w:rsidR="00FD430A" w:rsidRPr="00E5325F" w14:paraId="7C94542C" w14:textId="77777777" w:rsidTr="005C666F">
        <w:trPr>
          <w:trHeight w:val="134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2C9D1D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FD430A"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მიზნები</w:t>
            </w:r>
            <w:r w:rsidR="00134AAB"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E5325F" w14:paraId="68F63F1D" w14:textId="77777777" w:rsidTr="005C666F">
        <w:trPr>
          <w:trHeight w:val="510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E18BD" w14:textId="77777777" w:rsidR="00D03458" w:rsidRPr="00E5325F" w:rsidRDefault="00D03458" w:rsidP="00E5325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მათემატიკის minor პროგრამის მიზანია </w:t>
            </w:r>
          </w:p>
          <w:p w14:paraId="57B7F522" w14:textId="77777777" w:rsidR="00481C1F" w:rsidRPr="00E5325F" w:rsidRDefault="00481C1F" w:rsidP="00E5325F">
            <w:pPr>
              <w:pStyle w:val="ListParagraph"/>
              <w:numPr>
                <w:ilvl w:val="0"/>
                <w:numId w:val="27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მისცეს სტუდენტს მათემატიკის საბაზისო თეორიებისა და პრინციპების ცოდნა </w:t>
            </w:r>
          </w:p>
          <w:p w14:paraId="4743F776" w14:textId="77777777" w:rsidR="00481C1F" w:rsidRPr="00E5325F" w:rsidRDefault="00481C1F" w:rsidP="00E5325F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სტუდენტს განუვითაროს მათემატიკური თეორიებისა და მეთოდების გამოყენების უნარი მარტივი და საშუალო დონის თეორიული და გამოყენებითი ხასიათის პრობლემების გადასაჭრელად</w:t>
            </w:r>
          </w:p>
          <w:p w14:paraId="1579491B" w14:textId="77777777" w:rsidR="00481C1F" w:rsidRPr="00E5325F" w:rsidRDefault="00481C1F" w:rsidP="00E5325F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სტუდენტს განუვითაროს ლოგიკური აზროვნების, კრიტიკული გააზრებისა და ანალიზის,  მონაცემების საფუძველზე სწორი დასკვნების გაკეთების უნარი</w:t>
            </w:r>
          </w:p>
        </w:tc>
      </w:tr>
      <w:tr w:rsidR="00FD430A" w:rsidRPr="00E5325F" w14:paraId="361684BC" w14:textId="77777777" w:rsidTr="005C666F">
        <w:trPr>
          <w:trHeight w:val="267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E01F1D" w14:textId="77777777" w:rsidR="00761D47" w:rsidRPr="00E5325F" w:rsidRDefault="00761D47" w:rsidP="00E5325F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</w:t>
            </w:r>
            <w:r w:rsidR="00FD430A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შედეგები</w:t>
            </w:r>
            <w:r w:rsidRPr="00E5325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</w:t>
            </w:r>
            <w:r w:rsidR="00FD430A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</w:t>
            </w:r>
            <w:r w:rsidR="00FD430A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დარგობრივი</w:t>
            </w:r>
            <w:r w:rsidR="00FD430A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კომპეტენციები</w:t>
            </w:r>
            <w:r w:rsidRPr="00E5325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  <w:r w:rsidR="00FD430A" w:rsidRPr="00E5325F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D03458" w:rsidRPr="00E5325F" w14:paraId="0F7CB2B4" w14:textId="77777777" w:rsidTr="005C666F">
        <w:trPr>
          <w:trHeight w:val="1061"/>
        </w:trPr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8EEFB0A" w14:textId="77777777" w:rsidR="00D03458" w:rsidRPr="00E5325F" w:rsidRDefault="00D03458" w:rsidP="00E5325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1.ცოდნა და გაცნობიერება</w:t>
            </w:r>
          </w:p>
          <w:p w14:paraId="232160D6" w14:textId="77777777" w:rsidR="00D03458" w:rsidRPr="00E5325F" w:rsidRDefault="00D03458" w:rsidP="00E5325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3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CC00B" w14:textId="77777777" w:rsidR="00D03458" w:rsidRPr="00E5325F" w:rsidRDefault="00D03458" w:rsidP="00E5325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1. </w:t>
            </w:r>
            <w:r w:rsidR="001B512D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აყალიბებს 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მათემატიკის ფუნდამენტურ თეორიებს, პრინციპებს და  კონცეფციებს;</w:t>
            </w:r>
          </w:p>
          <w:p w14:paraId="7CB038B7" w14:textId="77777777" w:rsidR="00D03458" w:rsidRPr="00E5325F" w:rsidRDefault="00D03458" w:rsidP="00E5325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2. აღწერს 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მათემატიკის ისტორიული განვითარების ეტაპებს და მეცნიერულ აზროვნებაზე  მათემატიკის ზეგავლენის ზოგიერთ ასპექტს</w:t>
            </w:r>
          </w:p>
        </w:tc>
      </w:tr>
      <w:tr w:rsidR="00D03458" w:rsidRPr="00E5325F" w14:paraId="16AD8B2D" w14:textId="77777777" w:rsidTr="005C666F">
        <w:trPr>
          <w:trHeight w:val="1757"/>
        </w:trPr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DE05E5C" w14:textId="77777777" w:rsidR="00D03458" w:rsidRPr="00E5325F" w:rsidRDefault="00D03458" w:rsidP="00E5325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2. </w:t>
            </w:r>
            <w:r w:rsidR="007245F1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3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0C763" w14:textId="77777777" w:rsidR="00D03458" w:rsidRPr="00E5325F" w:rsidRDefault="001B512D" w:rsidP="00E5325F">
            <w:pPr>
              <w:pStyle w:val="ListParagraph"/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იყენებს </w:t>
            </w:r>
            <w:r w:rsidR="00D03458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მათემატიკური 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დებულებებ</w:t>
            </w:r>
            <w:r w:rsidR="00D03458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ს, პრინციპებსა და 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მეთოდებ</w:t>
            </w:r>
            <w:r w:rsidR="00D03458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ს ამოცანების ამოსახსნელად;</w:t>
            </w:r>
          </w:p>
          <w:p w14:paraId="443E043F" w14:textId="77777777" w:rsidR="00D03458" w:rsidRPr="00E5325F" w:rsidRDefault="001B512D" w:rsidP="00E5325F">
            <w:pPr>
              <w:pStyle w:val="ListParagraph"/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ახდენს </w:t>
            </w:r>
            <w:r w:rsidR="00D03458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ლოგიკურ მათემატიკურ მსჯელობა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="00D03458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მოცემულობების, დაშვებების და დასკვნების მკაფიო იდენტიფიკაციით.</w:t>
            </w:r>
          </w:p>
          <w:p w14:paraId="1A35B237" w14:textId="77777777" w:rsidR="00D03458" w:rsidRPr="00E5325F" w:rsidRDefault="00D03458" w:rsidP="00E5325F">
            <w:pPr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შეუძლია მათემატიკურ საკითხებთან დაკავშირებით წერითი და ზეპირი ფორმით სპეციალისტებთან და არასპეციალისტებთან  კომუნიკაცია;</w:t>
            </w:r>
          </w:p>
          <w:p w14:paraId="1902ACD8" w14:textId="77777777" w:rsidR="00D03458" w:rsidRPr="00E5325F" w:rsidRDefault="00D03458" w:rsidP="00E5325F">
            <w:pPr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1B512D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ახდენს 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რეალური სამყაროს რიგი მოვლენების მათემატიკური მოდელირება</w:t>
            </w:r>
            <w:r w:rsidR="001B512D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</w:tc>
      </w:tr>
      <w:tr w:rsidR="00D03458" w:rsidRPr="00E5325F" w14:paraId="3AE479D3" w14:textId="77777777" w:rsidTr="005C666F">
        <w:trPr>
          <w:trHeight w:val="534"/>
        </w:trPr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AC0F360" w14:textId="77777777" w:rsidR="00D03458" w:rsidRPr="00E5325F" w:rsidRDefault="00D03458" w:rsidP="00E5325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3. პასუხისმგებლობა და ავტონომიურობა</w:t>
            </w:r>
          </w:p>
        </w:tc>
        <w:tc>
          <w:tcPr>
            <w:tcW w:w="733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55BED" w14:textId="77777777" w:rsidR="00D03458" w:rsidRPr="00E5325F" w:rsidRDefault="00D03458" w:rsidP="00E5325F">
            <w:pPr>
              <w:pStyle w:val="ListParagraph"/>
              <w:tabs>
                <w:tab w:val="left" w:pos="343"/>
              </w:tabs>
              <w:spacing w:after="0" w:line="240" w:lineRule="auto"/>
              <w:ind w:left="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E5325F" w14:paraId="45FD4A60" w14:textId="77777777" w:rsidTr="005C666F">
        <w:trPr>
          <w:trHeight w:val="281"/>
        </w:trPr>
        <w:tc>
          <w:tcPr>
            <w:tcW w:w="1059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226EB0" w14:textId="77777777" w:rsidR="009D7832" w:rsidRPr="00E5325F" w:rsidRDefault="009D7832" w:rsidP="00E5325F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</w:t>
            </w:r>
            <w:r w:rsidR="00FD430A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E5325F" w14:paraId="2A02D24F" w14:textId="77777777" w:rsidTr="005C666F">
        <w:trPr>
          <w:trHeight w:val="359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290E" w14:textId="77777777" w:rsidR="009D7832" w:rsidRPr="00E5325F" w:rsidRDefault="00C87E9B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ვერბალური, </w:t>
            </w:r>
            <w:r w:rsidR="006952BF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ანალიზის, სინთეზის,</w:t>
            </w:r>
            <w:r w:rsidR="003928DD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პრაქტიკული, დემონსტრირების, ანალიზის, სინთეზის,</w:t>
            </w:r>
            <w:r w:rsidR="006952BF"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ინდუქციის, დედუქციის მეთოდები </w:t>
            </w:r>
          </w:p>
        </w:tc>
      </w:tr>
      <w:tr w:rsidR="00FD430A" w:rsidRPr="00E5325F" w14:paraId="57AC0928" w14:textId="77777777" w:rsidTr="005C666F">
        <w:trPr>
          <w:trHeight w:val="281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4ADA78" w14:textId="77777777" w:rsidR="009D7832" w:rsidRPr="00E5325F" w:rsidRDefault="009D7832" w:rsidP="00E5325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E5325F" w14:paraId="12B04D6F" w14:textId="77777777" w:rsidTr="005C666F">
        <w:trPr>
          <w:trHeight w:val="144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7D983" w14:textId="5B579B85" w:rsidR="009D7832" w:rsidRPr="00E5325F" w:rsidRDefault="007D257B" w:rsidP="00E5325F">
            <w:pPr>
              <w:pStyle w:val="Default"/>
              <w:jc w:val="both"/>
              <w:rPr>
                <w:noProof/>
                <w:color w:val="auto"/>
                <w:sz w:val="20"/>
                <w:szCs w:val="20"/>
                <w:lang w:val="ka-GE"/>
              </w:rPr>
            </w:pPr>
            <w:r w:rsidRPr="00E5325F">
              <w:rPr>
                <w:noProof/>
                <w:color w:val="auto"/>
                <w:sz w:val="20"/>
                <w:szCs w:val="20"/>
                <w:lang w:val="ka-GE"/>
              </w:rPr>
              <w:t>სასწავლო პროგრამა შედგება (</w:t>
            </w:r>
            <w:r w:rsidRPr="00E5325F">
              <w:rPr>
                <w:rFonts w:cs="Times New Roman"/>
                <w:b/>
                <w:bCs/>
                <w:noProof/>
                <w:color w:val="auto"/>
                <w:sz w:val="20"/>
                <w:szCs w:val="20"/>
                <w:lang w:val="ka-GE"/>
              </w:rPr>
              <w:t>minor</w:t>
            </w:r>
            <w:r w:rsidRPr="00E5325F">
              <w:rPr>
                <w:b/>
                <w:bCs/>
                <w:noProof/>
                <w:color w:val="auto"/>
                <w:sz w:val="20"/>
                <w:szCs w:val="20"/>
                <w:lang w:val="ka-GE"/>
              </w:rPr>
              <w:t xml:space="preserve">) </w:t>
            </w:r>
            <w:r w:rsidRPr="00E5325F">
              <w:rPr>
                <w:rFonts w:cs="Times New Roman"/>
                <w:b/>
                <w:bCs/>
                <w:noProof/>
                <w:color w:val="auto"/>
                <w:sz w:val="20"/>
                <w:szCs w:val="20"/>
                <w:lang w:val="ka-GE"/>
              </w:rPr>
              <w:t xml:space="preserve">– </w:t>
            </w:r>
            <w:r w:rsidRPr="00E5325F">
              <w:rPr>
                <w:rFonts w:cs="Times New Roman"/>
                <w:bCs/>
                <w:noProof/>
                <w:color w:val="auto"/>
                <w:sz w:val="20"/>
                <w:szCs w:val="20"/>
                <w:lang w:val="ka-GE"/>
              </w:rPr>
              <w:t xml:space="preserve">60 </w:t>
            </w:r>
            <w:r w:rsidRPr="00E5325F">
              <w:rPr>
                <w:bCs/>
                <w:noProof/>
                <w:color w:val="auto"/>
                <w:sz w:val="20"/>
                <w:szCs w:val="20"/>
                <w:lang w:val="ka-GE"/>
              </w:rPr>
              <w:t>კრედიტი</w:t>
            </w:r>
            <w:r w:rsidRPr="00E5325F">
              <w:rPr>
                <w:noProof/>
                <w:color w:val="auto"/>
                <w:sz w:val="20"/>
                <w:szCs w:val="20"/>
                <w:lang w:val="ka-GE"/>
              </w:rPr>
              <w:t xml:space="preserve">საგან. </w:t>
            </w:r>
          </w:p>
        </w:tc>
      </w:tr>
      <w:tr w:rsidR="00FD430A" w:rsidRPr="00E5325F" w14:paraId="1AB65D9E" w14:textId="77777777" w:rsidTr="005C666F">
        <w:trPr>
          <w:trHeight w:val="267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9762CF" w14:textId="77777777" w:rsidR="009D7832" w:rsidRPr="00E5325F" w:rsidRDefault="009D7832" w:rsidP="00E5325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FD430A" w:rsidRPr="00E5325F" w14:paraId="38EDF266" w14:textId="77777777" w:rsidTr="005C666F">
        <w:trPr>
          <w:trHeight w:val="636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B31D2" w14:textId="77777777" w:rsidR="00467777" w:rsidRPr="00E5325F" w:rsidRDefault="00467777" w:rsidP="00E5325F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E5325F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68B329D8" w14:textId="77777777" w:rsidR="00467777" w:rsidRPr="00E5325F" w:rsidRDefault="00467777" w:rsidP="00E5325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3C592B2C" w14:textId="77777777" w:rsidR="00467777" w:rsidRPr="00E5325F" w:rsidRDefault="00467777" w:rsidP="00E5325F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43D9F972" w14:textId="77777777" w:rsidR="00467777" w:rsidRPr="00E5325F" w:rsidRDefault="00467777" w:rsidP="00E5325F">
            <w:pPr>
              <w:widowControl w:val="0"/>
              <w:numPr>
                <w:ilvl w:val="0"/>
                <w:numId w:val="40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14:paraId="1C4368AD" w14:textId="77777777" w:rsidR="00467777" w:rsidRPr="00E5325F" w:rsidRDefault="00467777" w:rsidP="00E5325F">
            <w:pPr>
              <w:widowControl w:val="0"/>
              <w:numPr>
                <w:ilvl w:val="0"/>
                <w:numId w:val="40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61137BA7" w14:textId="77777777" w:rsidR="00467777" w:rsidRPr="00E5325F" w:rsidRDefault="00467777" w:rsidP="00E5325F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14:paraId="437BA875" w14:textId="77777777" w:rsidR="00467777" w:rsidRPr="00E5325F" w:rsidRDefault="00467777" w:rsidP="00E5325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</w:t>
            </w: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 არანაკლებ</w:t>
            </w:r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79FA74D4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შეფასების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სისტემა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უშვებს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:</w:t>
            </w:r>
          </w:p>
          <w:p w14:paraId="1860F18A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ხუთი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სახის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დადებით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შეფასებას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:</w:t>
            </w:r>
          </w:p>
          <w:p w14:paraId="5A1EECCF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(A)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ფრიადი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– 91-100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6F6FAB72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(B)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ძალიან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კარგი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– 81-90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2A1123FC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(C)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კარგი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– 71-80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6E9E3FDA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(D)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დამაკმაყოფილებელი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– 61-70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48048F12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(E)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საკმარისი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– 51-60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</w:p>
          <w:p w14:paraId="71F18F8F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ორი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სახის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უარყოფით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შეფასებას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:</w:t>
            </w:r>
          </w:p>
          <w:p w14:paraId="5B1D61F9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(FX)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ვერ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ჩააბარა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– 41-50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რაც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ნიშნავს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რომ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სტუდენტს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ჩასაბარებლად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მეტი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მუშაობა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სჭირდება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ეძლევა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დამოუკიდებელი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მუშაობით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დამატებით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გამოცდაზე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ერთხელ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გასვლის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უფლება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  <w:p w14:paraId="11448592" w14:textId="77777777" w:rsidR="00467777" w:rsidRPr="00E5325F" w:rsidRDefault="00467777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(F)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ჩაიჭრა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– 40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ქულა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ნაკლები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რაც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ნიშნავს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რომ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სტუდენტის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მიერ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ჩატარებული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სამუშაო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არ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არის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საკმარისი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მას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სასწავლო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კურსი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>/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საგანი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ახლიდან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აქვს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შესასწავლი.</w:t>
            </w:r>
          </w:p>
          <w:p w14:paraId="0CC4EC09" w14:textId="77777777" w:rsidR="00467777" w:rsidRPr="00E5325F" w:rsidRDefault="00467777" w:rsidP="00E5325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E5325F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799FDF5F" w14:textId="77777777" w:rsidR="00467777" w:rsidRPr="00E5325F" w:rsidRDefault="00467777" w:rsidP="00E5325F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</w:t>
            </w:r>
            <w:bookmarkStart w:id="0" w:name="_GoBack"/>
            <w:bookmarkEnd w:id="0"/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იმალური ზღვარი განისაზღვრება </w:t>
            </w:r>
            <w:r w:rsidRPr="00E5325F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14:paraId="05493202" w14:textId="77777777" w:rsidR="00467777" w:rsidRPr="00E5325F" w:rsidRDefault="00467777" w:rsidP="00E5325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641018D1" w14:textId="77777777" w:rsidR="00467777" w:rsidRPr="00E5325F" w:rsidRDefault="00467777" w:rsidP="00E5325F">
            <w:pPr>
              <w:spacing w:after="0" w:line="240" w:lineRule="auto"/>
              <w:jc w:val="both"/>
              <w:rPr>
                <w:rFonts w:ascii="Sylfaen" w:eastAsiaTheme="minorEastAsia" w:hAnsi="Sylfaen" w:cs="Sylfae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5894FC91" w14:textId="77777777" w:rsidR="00467777" w:rsidRPr="00E5325F" w:rsidRDefault="00467777" w:rsidP="00E5325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14:paraId="2677CB9E" w14:textId="77777777" w:rsidR="00DC53CE" w:rsidRPr="00E5325F" w:rsidRDefault="00DC53CE" w:rsidP="00E5325F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  <w:p w14:paraId="4DDEAAB3" w14:textId="3DEC1F41" w:rsidR="00E045DB" w:rsidRPr="00E5325F" w:rsidRDefault="00E045DB" w:rsidP="00E5325F">
            <w:pPr>
              <w:pStyle w:val="NormalWeb"/>
              <w:spacing w:before="0" w:beforeAutospacing="0" w:after="0" w:afterAutospacing="0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შენიშვნა</w:t>
            </w:r>
            <w:r w:rsidRPr="00E5325F">
              <w:rPr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  <w:r w:rsidR="006952BF"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1. 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შუალედური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 (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დამატებითი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)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გამოცდები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ჩატარდება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ფორმალიზებული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წესით</w:t>
            </w:r>
            <w:r w:rsidRPr="00E5325F">
              <w:rPr>
                <w:noProof/>
                <w:color w:val="000000"/>
                <w:sz w:val="20"/>
                <w:szCs w:val="20"/>
                <w:lang w:val="ka-GE"/>
              </w:rPr>
              <w:t xml:space="preserve">; </w:t>
            </w:r>
          </w:p>
          <w:p w14:paraId="72476B58" w14:textId="77777777" w:rsidR="009D7832" w:rsidRPr="00E5325F" w:rsidRDefault="006952BF" w:rsidP="00E5325F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bCs/>
                <w:i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2. </w:t>
            </w:r>
            <w:r w:rsidR="00E045DB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სტუდენტის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E045DB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შეფასების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E045DB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კრიტერიუმები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E045DB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განსაზღვრულია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E045DB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სასწავლო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E045DB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კურსების</w:t>
            </w:r>
            <w:r w:rsidR="00E02CDD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E045DB" w:rsidRPr="00E5325F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სილაბუსით</w:t>
            </w:r>
            <w:r w:rsidR="00E045DB" w:rsidRPr="00E5325F">
              <w:rPr>
                <w:noProof/>
                <w:color w:val="000000"/>
                <w:sz w:val="20"/>
                <w:szCs w:val="20"/>
                <w:lang w:val="ka-GE"/>
              </w:rPr>
              <w:t>;</w:t>
            </w:r>
          </w:p>
        </w:tc>
      </w:tr>
      <w:tr w:rsidR="00FD430A" w:rsidRPr="00E5325F" w14:paraId="0E29FC48" w14:textId="77777777" w:rsidTr="005C666F">
        <w:trPr>
          <w:trHeight w:val="267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790E65" w14:textId="77777777" w:rsidR="005B60B3" w:rsidRPr="00E5325F" w:rsidRDefault="009D7832" w:rsidP="00E5325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დასაქმების სფეროები</w:t>
            </w:r>
            <w:r w:rsidR="005B60B3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E5325F" w14:paraId="1052A822" w14:textId="77777777" w:rsidTr="005C666F">
        <w:trPr>
          <w:trHeight w:val="816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0037C" w14:textId="77777777" w:rsidR="009D7832" w:rsidRPr="00E5325F" w:rsidRDefault="00592C53" w:rsidP="00E53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</w:pPr>
            <w:r w:rsidRPr="00E5325F">
              <w:rPr>
                <w:rFonts w:ascii="Sylfaen" w:eastAsia="Times New Roma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მათემატიკის დამატებითი (Minor) პროგრამის გავლა ხელშემწყობი ფაქტორია ყველა იმ სფეროში დასაქმებისათვის, რომლებშიც მოითხოვენ მათემატიკის ცოდნას, მათემატიკური მეთოდების ფლობას  და ლოგიკური აზროვნების უნარს. </w:t>
            </w:r>
          </w:p>
        </w:tc>
      </w:tr>
      <w:tr w:rsidR="00FD430A" w:rsidRPr="00E5325F" w14:paraId="42884B23" w14:textId="77777777" w:rsidTr="005C666F">
        <w:trPr>
          <w:trHeight w:val="281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08CC09" w14:textId="77777777" w:rsidR="009D7832" w:rsidRPr="00E5325F" w:rsidRDefault="009D7832" w:rsidP="00E5325F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სწავლისათვის აუცილებელი დამხმარე პირობები</w:t>
            </w:r>
            <w:r w:rsidR="00FD430A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/</w:t>
            </w:r>
            <w:r w:rsidR="00FD430A"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რესურსები</w:t>
            </w:r>
          </w:p>
        </w:tc>
      </w:tr>
      <w:tr w:rsidR="00FD430A" w:rsidRPr="00E5325F" w14:paraId="76F46041" w14:textId="77777777" w:rsidTr="005C666F">
        <w:trPr>
          <w:trHeight w:val="33"/>
        </w:trPr>
        <w:tc>
          <w:tcPr>
            <w:tcW w:w="10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75DB4" w14:textId="77777777" w:rsidR="00D03458" w:rsidRPr="00E5325F" w:rsidRDefault="00D03458" w:rsidP="00E5325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 მათემატიკის დეპარტამენტის  ბაზაზე.  </w:t>
            </w:r>
            <w:r w:rsidRPr="00E5325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 განხორციელებისათვის გამოიყენება:</w:t>
            </w:r>
          </w:p>
          <w:p w14:paraId="729269A6" w14:textId="77777777" w:rsidR="00D03458" w:rsidRPr="00E5325F" w:rsidRDefault="00D03458" w:rsidP="00E5325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უნივერსიტეტის ბიბლიოთეკაში, ასევე, ზუსტ და საბუნებისმეტყველო მეცნიერებათა ფაკულტეტის,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ლიტერატურა.</w:t>
            </w:r>
          </w:p>
          <w:p w14:paraId="75EC0C66" w14:textId="77777777" w:rsidR="00D03458" w:rsidRPr="00E5325F" w:rsidRDefault="00D03458" w:rsidP="00E5325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ფაკულტეტის</w:t>
            </w:r>
            <w:r w:rsidR="00E02CDD"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E5325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ინტერნეტ-რესურსები და საპრეზენტაციო ტექნიკა.</w:t>
            </w:r>
          </w:p>
          <w:p w14:paraId="7BA4A900" w14:textId="77777777" w:rsidR="00535F8D" w:rsidRPr="00E5325F" w:rsidRDefault="00535F8D" w:rsidP="00E5325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</w:tc>
      </w:tr>
      <w:tr w:rsidR="00FD430A" w:rsidRPr="00E5325F" w14:paraId="4216F9DD" w14:textId="77777777" w:rsidTr="005C666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"/>
        </w:trPr>
        <w:tc>
          <w:tcPr>
            <w:tcW w:w="10591" w:type="dxa"/>
            <w:gridSpan w:val="3"/>
            <w:tcBorders>
              <w:top w:val="single" w:sz="18" w:space="0" w:color="auto"/>
            </w:tcBorders>
          </w:tcPr>
          <w:p w14:paraId="181D962D" w14:textId="77777777" w:rsidR="009D7832" w:rsidRPr="00E5325F" w:rsidRDefault="009D7832" w:rsidP="00E5325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</w:p>
        </w:tc>
      </w:tr>
    </w:tbl>
    <w:p w14:paraId="067C7200" w14:textId="77777777" w:rsidR="00134AAB" w:rsidRPr="00E5325F" w:rsidRDefault="00134AAB" w:rsidP="00E5325F">
      <w:pPr>
        <w:framePr w:w="10344" w:wrap="auto" w:hAnchor="text" w:x="993"/>
        <w:spacing w:after="0"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134AAB" w:rsidRPr="00E5325F" w:rsidSect="005C666F">
          <w:footerReference w:type="even" r:id="rId9"/>
          <w:footerReference w:type="default" r:id="rId10"/>
          <w:type w:val="nextColumn"/>
          <w:pgSz w:w="12240" w:h="15840"/>
          <w:pgMar w:top="270" w:right="720" w:bottom="720" w:left="720" w:header="720" w:footer="720" w:gutter="0"/>
          <w:cols w:space="720"/>
        </w:sectPr>
      </w:pPr>
    </w:p>
    <w:p w14:paraId="268A2CC7" w14:textId="77777777" w:rsidR="005C666F" w:rsidRPr="00E5325F" w:rsidRDefault="005C666F" w:rsidP="00E5325F">
      <w:pPr>
        <w:tabs>
          <w:tab w:val="left" w:pos="7995"/>
        </w:tabs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E5325F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inline distT="0" distB="0" distL="0" distR="0" wp14:anchorId="155D32E5" wp14:editId="33763496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4A4FD" w14:textId="77777777" w:rsidR="005C666F" w:rsidRPr="00E5325F" w:rsidRDefault="005C666F" w:rsidP="00E5325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E5325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 2022-2023</w:t>
      </w:r>
    </w:p>
    <w:p w14:paraId="679A3774" w14:textId="77777777" w:rsidR="005C666F" w:rsidRPr="00E5325F" w:rsidRDefault="005C666F" w:rsidP="00E5325F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E5325F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Minor-პროგრამის დასახელება: მათემატიკა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984"/>
        <w:gridCol w:w="507"/>
        <w:gridCol w:w="781"/>
        <w:gridCol w:w="622"/>
        <w:gridCol w:w="809"/>
        <w:gridCol w:w="619"/>
        <w:gridCol w:w="1057"/>
        <w:gridCol w:w="485"/>
        <w:gridCol w:w="409"/>
        <w:gridCol w:w="459"/>
        <w:gridCol w:w="499"/>
        <w:gridCol w:w="472"/>
        <w:gridCol w:w="469"/>
        <w:gridCol w:w="524"/>
        <w:gridCol w:w="571"/>
        <w:gridCol w:w="568"/>
      </w:tblGrid>
      <w:tr w:rsidR="005C666F" w:rsidRPr="00E5325F" w14:paraId="7BC57B33" w14:textId="77777777" w:rsidTr="00196EDB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24E4A2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07FEBC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00000"/>
            <w:vAlign w:val="center"/>
          </w:tcPr>
          <w:p w14:paraId="3683EAF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7DD99A6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0058D1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ლ/პ/ლ/ჯგ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002178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textDirection w:val="btLr"/>
          </w:tcPr>
          <w:p w14:paraId="3B4C5E2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5C666F" w:rsidRPr="00E5325F" w14:paraId="5FC69EFD" w14:textId="77777777" w:rsidTr="00196EDB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2143CB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D6A864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3AAF5D4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 w:val="restart"/>
            <w:shd w:val="clear" w:color="auto" w:fill="C00000"/>
          </w:tcPr>
          <w:p w14:paraId="7499C80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4A9AA11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19" w:type="dxa"/>
            <w:vMerge w:val="restart"/>
            <w:shd w:val="clear" w:color="auto" w:fill="C00000"/>
          </w:tcPr>
          <w:p w14:paraId="292290D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2E1BB61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 w:val="restart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7825615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</w:t>
            </w:r>
          </w:p>
        </w:tc>
        <w:tc>
          <w:tcPr>
            <w:tcW w:w="409" w:type="dxa"/>
            <w:vMerge w:val="restart"/>
            <w:shd w:val="clear" w:color="auto" w:fill="C00000"/>
            <w:vAlign w:val="center"/>
          </w:tcPr>
          <w:p w14:paraId="4D14A11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</w:t>
            </w:r>
          </w:p>
        </w:tc>
        <w:tc>
          <w:tcPr>
            <w:tcW w:w="459" w:type="dxa"/>
            <w:vMerge w:val="restart"/>
            <w:shd w:val="clear" w:color="auto" w:fill="C00000"/>
            <w:vAlign w:val="center"/>
          </w:tcPr>
          <w:p w14:paraId="2B75090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III</w:t>
            </w:r>
          </w:p>
        </w:tc>
        <w:tc>
          <w:tcPr>
            <w:tcW w:w="499" w:type="dxa"/>
            <w:vMerge w:val="restart"/>
            <w:shd w:val="clear" w:color="auto" w:fill="C00000"/>
            <w:vAlign w:val="center"/>
          </w:tcPr>
          <w:p w14:paraId="43E866A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IV</w:t>
            </w:r>
          </w:p>
        </w:tc>
        <w:tc>
          <w:tcPr>
            <w:tcW w:w="472" w:type="dxa"/>
            <w:vMerge w:val="restart"/>
            <w:shd w:val="clear" w:color="auto" w:fill="C00000"/>
            <w:vAlign w:val="center"/>
          </w:tcPr>
          <w:p w14:paraId="45B6D9F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</w:t>
            </w:r>
          </w:p>
        </w:tc>
        <w:tc>
          <w:tcPr>
            <w:tcW w:w="469" w:type="dxa"/>
            <w:vMerge w:val="restart"/>
            <w:shd w:val="clear" w:color="auto" w:fill="C00000"/>
            <w:vAlign w:val="center"/>
          </w:tcPr>
          <w:p w14:paraId="12D5265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</w:t>
            </w:r>
          </w:p>
        </w:tc>
        <w:tc>
          <w:tcPr>
            <w:tcW w:w="524" w:type="dxa"/>
            <w:vMerge w:val="restart"/>
            <w:shd w:val="clear" w:color="auto" w:fill="C00000"/>
            <w:vAlign w:val="center"/>
          </w:tcPr>
          <w:p w14:paraId="162C74E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428D9C9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4DBCD1B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5C666F" w:rsidRPr="00E5325F" w14:paraId="28AFFFD4" w14:textId="77777777" w:rsidTr="00196EDB">
        <w:trPr>
          <w:cantSplit/>
          <w:trHeight w:val="1817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1CE489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1C4C72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35187F9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07E31FE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2F4B407A" w14:textId="77777777" w:rsidR="005C666F" w:rsidRPr="00E5325F" w:rsidRDefault="005C666F" w:rsidP="00E5325F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shd w:val="clear" w:color="auto" w:fill="C00000"/>
            <w:textDirection w:val="btLr"/>
          </w:tcPr>
          <w:p w14:paraId="74F54935" w14:textId="77777777" w:rsidR="005C666F" w:rsidRPr="00E5325F" w:rsidRDefault="005C666F" w:rsidP="00E5325F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19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01065BA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BF6268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5D31BAC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57D640B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517DE56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65D6855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71C6748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65707C8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27658CF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DDE0F0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4AF4B42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5C666F" w:rsidRPr="00E5325F" w14:paraId="14F1E132" w14:textId="77777777" w:rsidTr="00196EDB">
        <w:trPr>
          <w:trHeight w:val="42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2F642A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C68DEC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E387DA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7838261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1D1AE8D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2C639D3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0493B67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1CB47B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5E8A636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7E14949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7696A40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0C1F7B9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2ED4D14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356D7BF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44389CA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ADE6CD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2013F9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18</w:t>
            </w:r>
          </w:p>
        </w:tc>
      </w:tr>
      <w:tr w:rsidR="005C666F" w:rsidRPr="00E5325F" w14:paraId="4549720B" w14:textId="77777777" w:rsidTr="00572851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59045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84" w:type="dxa"/>
          </w:tcPr>
          <w:p w14:paraId="580975BF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5F">
              <w:rPr>
                <w:rStyle w:val="Strong"/>
                <w:rFonts w:ascii="Sylfaen" w:hAnsi="Sylfaen" w:cs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>ერთი</w:t>
            </w:r>
            <w:r w:rsidRPr="00E5325F">
              <w:rPr>
                <w:rStyle w:val="Strong"/>
                <w:rFonts w:ascii="Sylfaen" w:hAnsi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 xml:space="preserve"> </w:t>
            </w:r>
            <w:r w:rsidRPr="00E5325F">
              <w:rPr>
                <w:rStyle w:val="Strong"/>
                <w:rFonts w:ascii="Sylfaen" w:hAnsi="Sylfaen" w:cs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>ცვლადის</w:t>
            </w:r>
            <w:r w:rsidRPr="00E5325F">
              <w:rPr>
                <w:rStyle w:val="Strong"/>
                <w:rFonts w:ascii="Sylfaen" w:hAnsi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 xml:space="preserve"> </w:t>
            </w:r>
            <w:r w:rsidRPr="00E5325F">
              <w:rPr>
                <w:rStyle w:val="Strong"/>
                <w:rFonts w:ascii="Sylfaen" w:hAnsi="Sylfaen" w:cs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>ფუნქციების</w:t>
            </w:r>
            <w:r w:rsidRPr="00E5325F">
              <w:rPr>
                <w:rStyle w:val="Strong"/>
                <w:rFonts w:ascii="Sylfaen" w:hAnsi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 xml:space="preserve"> </w:t>
            </w:r>
            <w:r w:rsidRPr="00E5325F">
              <w:rPr>
                <w:rStyle w:val="Strong"/>
                <w:rFonts w:ascii="Sylfaen" w:hAnsi="Sylfaen" w:cs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>დიფერენცირება</w:t>
            </w:r>
            <w:r w:rsidRPr="00E5325F">
              <w:rPr>
                <w:rStyle w:val="Strong"/>
                <w:rFonts w:ascii="Sylfaen" w:hAnsi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 xml:space="preserve"> </w:t>
            </w:r>
            <w:r w:rsidRPr="00E5325F">
              <w:rPr>
                <w:rStyle w:val="Strong"/>
                <w:rFonts w:ascii="Sylfaen" w:hAnsi="Sylfaen" w:cs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>და</w:t>
            </w:r>
            <w:r w:rsidRPr="00E5325F">
              <w:rPr>
                <w:rStyle w:val="Strong"/>
                <w:rFonts w:ascii="Sylfaen" w:hAnsi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 xml:space="preserve"> </w:t>
            </w:r>
            <w:r w:rsidRPr="00E5325F">
              <w:rPr>
                <w:rStyle w:val="Strong"/>
                <w:rFonts w:ascii="Sylfaen" w:hAnsi="Sylfaen" w:cs="Sylfaen"/>
                <w:b w:val="0"/>
                <w:noProof/>
                <w:sz w:val="20"/>
                <w:szCs w:val="20"/>
                <w:bdr w:val="none" w:sz="0" w:space="0" w:color="auto" w:frame="1"/>
                <w:shd w:val="clear" w:color="auto" w:fill="FAFAFA"/>
                <w:lang w:val="ka-GE"/>
              </w:rPr>
              <w:t>ინტეგრება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7DF6F3E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F8DF9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7A717B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046DD7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9AA16D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6D3AE0F6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6D539A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12628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55A0C1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8D9EC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11E1E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7146D6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5B5E66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53E88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40CACA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lightGray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0F5A618E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A8D9E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3984" w:type="dxa"/>
          </w:tcPr>
          <w:p w14:paraId="41BB43F6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ანალიზური გეომეტრია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82B093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360C419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0F3D1ED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36D3ED0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7B39DD3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75E98556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1AAD312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014350D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0E81911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</w:tcPr>
          <w:p w14:paraId="1BA6F2C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6EBD553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707BCE2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58A181D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46FE174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CD0BFC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23B57D8C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5D4EC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984" w:type="dxa"/>
          </w:tcPr>
          <w:p w14:paraId="2BA3884D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ალგებრა 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3BB0B64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054EC15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395C6C9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29BDCC7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7159F09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2270626C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4C7C834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5FC6186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4DA33C2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0A476D0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</w:tcPr>
          <w:p w14:paraId="712D61C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750C114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6AFF23C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590BC36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335374D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6A1AAB00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9E34D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984" w:type="dxa"/>
          </w:tcPr>
          <w:p w14:paraId="445E9CF6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მათემატიკური ანალიზი -3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7CB8565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46D4502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5A146D7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5CB7708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0463C04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01D46593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4C495C9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357202C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71E212D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08F9ADE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</w:tcPr>
          <w:p w14:paraId="6D92459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1F85CD8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6B29F20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4336F5C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2E7F70E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4C4DF6DA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1F067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984" w:type="dxa"/>
          </w:tcPr>
          <w:p w14:paraId="6D484A3D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მათემატიკური ანალიზი -4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0954F0C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1AA614C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7077F44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44E232E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34C7F1A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758D9749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53F1B7A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7B1EEC9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6C681B4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70EC31E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3043A8D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</w:tcPr>
          <w:p w14:paraId="2EB1EB7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7AA240F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3DA41C2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5BD9C45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</w:tr>
      <w:tr w:rsidR="005C666F" w:rsidRPr="00E5325F" w14:paraId="6E85D1E9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03DA5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984" w:type="dxa"/>
          </w:tcPr>
          <w:p w14:paraId="3CDC30F2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ალგებრა -2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664E789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6B765B4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3697B13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74776F4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24F4521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4BFDA31B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5C67147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79898C1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2CCF832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2FE654B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324DC90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</w:tcPr>
          <w:p w14:paraId="6D24E5E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3B93E39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3390206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3B3800D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</w:tr>
      <w:tr w:rsidR="005C666F" w:rsidRPr="00E5325F" w14:paraId="2F5E07F1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D2B74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984" w:type="dxa"/>
          </w:tcPr>
          <w:p w14:paraId="14CD09C3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ალგებრა -3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18FC4CD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221BB2A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1BA0E05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05CB749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6944E93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13B503A9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225A21D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76D11ED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4F98902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2ADFA3D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609DC10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1F040E4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</w:tcPr>
          <w:p w14:paraId="79A48B9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388CED5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17ACED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</w:p>
        </w:tc>
      </w:tr>
      <w:tr w:rsidR="005C666F" w:rsidRPr="00E5325F" w14:paraId="578937F4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63695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984" w:type="dxa"/>
          </w:tcPr>
          <w:p w14:paraId="11CDF333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ჩვეულებრივი დიფერენციალური განტოლებები-1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24F799E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49D843D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08AF011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14:paraId="3CC9D0D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255D506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14:paraId="07E31F4C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2F3454D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05A798B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099A91C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09D83FD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4815D0D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07F937E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</w:tcPr>
          <w:p w14:paraId="7EE3299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6BBF129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C39269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0F3DB62D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347D1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984" w:type="dxa"/>
          </w:tcPr>
          <w:p w14:paraId="66AF689E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ფუნქციონალური ანალიზი-1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724D550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1BC2FEE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22B8A66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20D56F4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371ABBC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14:paraId="17A38C7B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7850F87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5558C66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49BFF08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637B2AB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072330E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6C18207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74A2CD3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24A8DD8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7D465BD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263B5669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828E0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984" w:type="dxa"/>
          </w:tcPr>
          <w:p w14:paraId="248F666E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ალბათობის თეორია და მათემატიკური სტატისტიკა-1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2C59532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79D85DD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7C956E1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0BADC9A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251E601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19592A53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0CB96F1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40E6D2DE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7234538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5C74794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7B5E0EC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6269F50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15E92C5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2D57AF1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17E423B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0B1CA48B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6ECAB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984" w:type="dxa"/>
          </w:tcPr>
          <w:p w14:paraId="2E62CC42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ოპტიმიზაციის მეთოდები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1F42BF4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5EB1666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56B171A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7062DCE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1BC168B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65DA92B0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0D3A46D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0FBCD5A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5A5DA4A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5581DEC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724D334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16B58F6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4E4B1D1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32A7B773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6735842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2F478635" w14:textId="77777777" w:rsidTr="0057285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E1151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984" w:type="dxa"/>
          </w:tcPr>
          <w:p w14:paraId="29F27D07" w14:textId="77777777" w:rsidR="005C666F" w:rsidRPr="00E5325F" w:rsidRDefault="005C666F" w:rsidP="00E5325F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მათემატიკური მოდელირება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6B34A70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14:paraId="373B7CCF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14:paraId="002FEE0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14:paraId="49CBAB2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14:paraId="2571055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7BE7394A" w14:textId="77777777" w:rsidR="005C666F" w:rsidRPr="00E5325F" w:rsidRDefault="005C666F" w:rsidP="00E5325F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5F">
              <w:rPr>
                <w:rFonts w:ascii="Sylfae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14:paraId="708DC5CA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vAlign w:val="center"/>
          </w:tcPr>
          <w:p w14:paraId="09E9C49B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14:paraId="6828294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14:paraId="67C460C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14:paraId="73C0D5C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14:paraId="47D540C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14:paraId="5B23E3B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AE2FAB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14:paraId="40B9B452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5C666F" w:rsidRPr="00E5325F" w14:paraId="39FF61F1" w14:textId="77777777" w:rsidTr="00196EDB">
        <w:trPr>
          <w:trHeight w:val="2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5F45F9E" w14:textId="77777777" w:rsidR="005C666F" w:rsidRPr="00E5325F" w:rsidRDefault="005C666F" w:rsidP="00E5325F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6B050B5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81" w:type="dxa"/>
            <w:shd w:val="clear" w:color="auto" w:fill="C00000"/>
            <w:vAlign w:val="center"/>
          </w:tcPr>
          <w:p w14:paraId="3B91B5E5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1525</w:t>
            </w:r>
          </w:p>
        </w:tc>
        <w:tc>
          <w:tcPr>
            <w:tcW w:w="622" w:type="dxa"/>
            <w:shd w:val="clear" w:color="auto" w:fill="C00000"/>
            <w:vAlign w:val="center"/>
          </w:tcPr>
          <w:p w14:paraId="5FFBD43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645</w:t>
            </w:r>
          </w:p>
        </w:tc>
        <w:tc>
          <w:tcPr>
            <w:tcW w:w="809" w:type="dxa"/>
            <w:shd w:val="clear" w:color="auto" w:fill="C00000"/>
            <w:vAlign w:val="center"/>
          </w:tcPr>
          <w:p w14:paraId="5B08A9B4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39</w:t>
            </w:r>
          </w:p>
        </w:tc>
        <w:tc>
          <w:tcPr>
            <w:tcW w:w="619" w:type="dxa"/>
            <w:shd w:val="clear" w:color="auto" w:fill="C00000"/>
            <w:vAlign w:val="center"/>
          </w:tcPr>
          <w:p w14:paraId="76633DE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841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584B7747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E5325F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shd w:val="clear" w:color="auto" w:fill="C00000"/>
            <w:vAlign w:val="center"/>
          </w:tcPr>
          <w:p w14:paraId="622BB209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shd w:val="clear" w:color="auto" w:fill="C00000"/>
            <w:vAlign w:val="center"/>
          </w:tcPr>
          <w:p w14:paraId="4159FBE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shd w:val="clear" w:color="auto" w:fill="C00000"/>
            <w:vAlign w:val="center"/>
          </w:tcPr>
          <w:p w14:paraId="3421B7B1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shd w:val="clear" w:color="auto" w:fill="C00000"/>
            <w:vAlign w:val="center"/>
          </w:tcPr>
          <w:p w14:paraId="0C90D4ED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shd w:val="clear" w:color="auto" w:fill="C00000"/>
            <w:vAlign w:val="center"/>
          </w:tcPr>
          <w:p w14:paraId="2B45307C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shd w:val="clear" w:color="auto" w:fill="C00000"/>
            <w:vAlign w:val="center"/>
          </w:tcPr>
          <w:p w14:paraId="1861DB3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shd w:val="clear" w:color="auto" w:fill="C00000"/>
            <w:vAlign w:val="center"/>
          </w:tcPr>
          <w:p w14:paraId="7D23A27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5B1CDF76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C00000"/>
            <w:vAlign w:val="center"/>
          </w:tcPr>
          <w:p w14:paraId="7DB59418" w14:textId="77777777" w:rsidR="005C666F" w:rsidRPr="00E5325F" w:rsidRDefault="005C666F" w:rsidP="00E5325F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</w:tbl>
    <w:p w14:paraId="24F8E6C3" w14:textId="77777777" w:rsidR="00C23530" w:rsidRPr="00E5325F" w:rsidRDefault="00C23530" w:rsidP="00E5325F">
      <w:pPr>
        <w:spacing w:before="100" w:beforeAutospacing="1" w:after="0" w:line="240" w:lineRule="auto"/>
        <w:outlineLvl w:val="2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sectPr w:rsidR="00C23530" w:rsidRPr="00E5325F" w:rsidSect="005C666F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A15C" w14:textId="77777777" w:rsidR="0022532D" w:rsidRDefault="0022532D">
      <w:pPr>
        <w:spacing w:after="0" w:line="240" w:lineRule="auto"/>
      </w:pPr>
      <w:r>
        <w:separator/>
      </w:r>
    </w:p>
  </w:endnote>
  <w:endnote w:type="continuationSeparator" w:id="0">
    <w:p w14:paraId="7B71611C" w14:textId="77777777" w:rsidR="0022532D" w:rsidRDefault="0022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41E8" w14:textId="77777777" w:rsidR="00D403BA" w:rsidRDefault="00A374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3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1557F" w14:textId="77777777" w:rsidR="00D403BA" w:rsidRDefault="00D403BA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5499" w14:textId="4843D4B8" w:rsidR="00D403BA" w:rsidRDefault="00A374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3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2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F54C7A" w14:textId="77777777" w:rsidR="00D403BA" w:rsidRDefault="00D403BA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572B" w14:textId="77777777" w:rsidR="0022532D" w:rsidRDefault="0022532D">
      <w:pPr>
        <w:spacing w:after="0" w:line="240" w:lineRule="auto"/>
      </w:pPr>
      <w:r>
        <w:separator/>
      </w:r>
    </w:p>
  </w:footnote>
  <w:footnote w:type="continuationSeparator" w:id="0">
    <w:p w14:paraId="0A239545" w14:textId="77777777" w:rsidR="0022532D" w:rsidRDefault="0022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6D6"/>
    <w:multiLevelType w:val="hybridMultilevel"/>
    <w:tmpl w:val="9006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24510"/>
    <w:multiLevelType w:val="hybridMultilevel"/>
    <w:tmpl w:val="31BC592C"/>
    <w:lvl w:ilvl="0" w:tplc="A574C6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1E2"/>
    <w:multiLevelType w:val="hybridMultilevel"/>
    <w:tmpl w:val="EE08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34FE2"/>
    <w:multiLevelType w:val="hybridMultilevel"/>
    <w:tmpl w:val="BAE2E7F4"/>
    <w:lvl w:ilvl="0" w:tplc="0B32D6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311A4"/>
    <w:multiLevelType w:val="hybridMultilevel"/>
    <w:tmpl w:val="FD9A8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92633"/>
    <w:multiLevelType w:val="hybridMultilevel"/>
    <w:tmpl w:val="580C5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96C77"/>
    <w:multiLevelType w:val="hybridMultilevel"/>
    <w:tmpl w:val="70BA075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C367D"/>
    <w:multiLevelType w:val="hybridMultilevel"/>
    <w:tmpl w:val="512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4"/>
  </w:num>
  <w:num w:numId="3">
    <w:abstractNumId w:val="30"/>
  </w:num>
  <w:num w:numId="4">
    <w:abstractNumId w:val="36"/>
  </w:num>
  <w:num w:numId="5">
    <w:abstractNumId w:val="26"/>
  </w:num>
  <w:num w:numId="6">
    <w:abstractNumId w:val="1"/>
  </w:num>
  <w:num w:numId="7">
    <w:abstractNumId w:val="8"/>
  </w:num>
  <w:num w:numId="8">
    <w:abstractNumId w:val="0"/>
  </w:num>
  <w:num w:numId="9">
    <w:abstractNumId w:val="28"/>
  </w:num>
  <w:num w:numId="10">
    <w:abstractNumId w:val="33"/>
  </w:num>
  <w:num w:numId="11">
    <w:abstractNumId w:val="23"/>
  </w:num>
  <w:num w:numId="12">
    <w:abstractNumId w:val="9"/>
  </w:num>
  <w:num w:numId="13">
    <w:abstractNumId w:val="35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5"/>
  </w:num>
  <w:num w:numId="19">
    <w:abstractNumId w:val="18"/>
  </w:num>
  <w:num w:numId="20">
    <w:abstractNumId w:val="40"/>
  </w:num>
  <w:num w:numId="21">
    <w:abstractNumId w:val="25"/>
  </w:num>
  <w:num w:numId="22">
    <w:abstractNumId w:val="20"/>
  </w:num>
  <w:num w:numId="23">
    <w:abstractNumId w:val="7"/>
  </w:num>
  <w:num w:numId="24">
    <w:abstractNumId w:val="10"/>
  </w:num>
  <w:num w:numId="25">
    <w:abstractNumId w:val="21"/>
  </w:num>
  <w:num w:numId="26">
    <w:abstractNumId w:val="11"/>
  </w:num>
  <w:num w:numId="27">
    <w:abstractNumId w:val="34"/>
  </w:num>
  <w:num w:numId="28">
    <w:abstractNumId w:val="17"/>
  </w:num>
  <w:num w:numId="29">
    <w:abstractNumId w:val="29"/>
  </w:num>
  <w:num w:numId="30">
    <w:abstractNumId w:val="3"/>
  </w:num>
  <w:num w:numId="31">
    <w:abstractNumId w:val="22"/>
  </w:num>
  <w:num w:numId="32">
    <w:abstractNumId w:val="12"/>
  </w:num>
  <w:num w:numId="33">
    <w:abstractNumId w:val="16"/>
  </w:num>
  <w:num w:numId="34">
    <w:abstractNumId w:val="2"/>
  </w:num>
  <w:num w:numId="35">
    <w:abstractNumId w:val="19"/>
  </w:num>
  <w:num w:numId="36">
    <w:abstractNumId w:val="14"/>
  </w:num>
  <w:num w:numId="37">
    <w:abstractNumId w:val="32"/>
  </w:num>
  <w:num w:numId="38">
    <w:abstractNumId w:val="5"/>
  </w:num>
  <w:num w:numId="39">
    <w:abstractNumId w:val="37"/>
  </w:num>
  <w:num w:numId="40">
    <w:abstractNumId w:val="3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21ABB"/>
    <w:rsid w:val="00051AA3"/>
    <w:rsid w:val="00065B67"/>
    <w:rsid w:val="000828BB"/>
    <w:rsid w:val="000839CF"/>
    <w:rsid w:val="000A3166"/>
    <w:rsid w:val="000B1885"/>
    <w:rsid w:val="000C2C51"/>
    <w:rsid w:val="000C603F"/>
    <w:rsid w:val="000D5F02"/>
    <w:rsid w:val="000D762D"/>
    <w:rsid w:val="000F24F5"/>
    <w:rsid w:val="00120135"/>
    <w:rsid w:val="0012145B"/>
    <w:rsid w:val="00125259"/>
    <w:rsid w:val="00134AAB"/>
    <w:rsid w:val="001370F8"/>
    <w:rsid w:val="0015203D"/>
    <w:rsid w:val="0015259B"/>
    <w:rsid w:val="00152E82"/>
    <w:rsid w:val="0015476C"/>
    <w:rsid w:val="00155193"/>
    <w:rsid w:val="001748AF"/>
    <w:rsid w:val="00175F46"/>
    <w:rsid w:val="00186300"/>
    <w:rsid w:val="00196EDB"/>
    <w:rsid w:val="001A0581"/>
    <w:rsid w:val="001A2F91"/>
    <w:rsid w:val="001B512D"/>
    <w:rsid w:val="001C4003"/>
    <w:rsid w:val="001C6FCE"/>
    <w:rsid w:val="001D6503"/>
    <w:rsid w:val="00202B0E"/>
    <w:rsid w:val="00203227"/>
    <w:rsid w:val="00213B1A"/>
    <w:rsid w:val="00216CCB"/>
    <w:rsid w:val="002232BE"/>
    <w:rsid w:val="0022532D"/>
    <w:rsid w:val="00244363"/>
    <w:rsid w:val="00250E07"/>
    <w:rsid w:val="0025620E"/>
    <w:rsid w:val="0026208A"/>
    <w:rsid w:val="00276054"/>
    <w:rsid w:val="0028130B"/>
    <w:rsid w:val="00286DFC"/>
    <w:rsid w:val="00287BEB"/>
    <w:rsid w:val="002946AE"/>
    <w:rsid w:val="002A1077"/>
    <w:rsid w:val="002C0BBA"/>
    <w:rsid w:val="002C1557"/>
    <w:rsid w:val="002C3E32"/>
    <w:rsid w:val="002C599F"/>
    <w:rsid w:val="002D0673"/>
    <w:rsid w:val="002E0F54"/>
    <w:rsid w:val="002E3464"/>
    <w:rsid w:val="002F2406"/>
    <w:rsid w:val="002F312E"/>
    <w:rsid w:val="0030499E"/>
    <w:rsid w:val="003108B5"/>
    <w:rsid w:val="00311448"/>
    <w:rsid w:val="003155F3"/>
    <w:rsid w:val="003163DF"/>
    <w:rsid w:val="00324C79"/>
    <w:rsid w:val="003275F7"/>
    <w:rsid w:val="00353DB6"/>
    <w:rsid w:val="003612B3"/>
    <w:rsid w:val="003702EC"/>
    <w:rsid w:val="00372E34"/>
    <w:rsid w:val="003928DD"/>
    <w:rsid w:val="003A0F33"/>
    <w:rsid w:val="003B1D07"/>
    <w:rsid w:val="003B210B"/>
    <w:rsid w:val="003B5CA1"/>
    <w:rsid w:val="003B5FF9"/>
    <w:rsid w:val="003D728A"/>
    <w:rsid w:val="003E734E"/>
    <w:rsid w:val="003E7626"/>
    <w:rsid w:val="003F0F62"/>
    <w:rsid w:val="003F6419"/>
    <w:rsid w:val="003F75A6"/>
    <w:rsid w:val="004438D6"/>
    <w:rsid w:val="00443D19"/>
    <w:rsid w:val="00445A73"/>
    <w:rsid w:val="004561FF"/>
    <w:rsid w:val="00456F58"/>
    <w:rsid w:val="00467777"/>
    <w:rsid w:val="004677E0"/>
    <w:rsid w:val="00472B1E"/>
    <w:rsid w:val="00472DAF"/>
    <w:rsid w:val="00481C1F"/>
    <w:rsid w:val="00496B77"/>
    <w:rsid w:val="004A0325"/>
    <w:rsid w:val="004B29E9"/>
    <w:rsid w:val="004B4488"/>
    <w:rsid w:val="004D414B"/>
    <w:rsid w:val="004E0D8A"/>
    <w:rsid w:val="004F0C63"/>
    <w:rsid w:val="004F5A8F"/>
    <w:rsid w:val="00513A93"/>
    <w:rsid w:val="0052202E"/>
    <w:rsid w:val="00526D0A"/>
    <w:rsid w:val="005321EC"/>
    <w:rsid w:val="005343BC"/>
    <w:rsid w:val="00534C33"/>
    <w:rsid w:val="00535F8D"/>
    <w:rsid w:val="0054148C"/>
    <w:rsid w:val="00547AB7"/>
    <w:rsid w:val="0055084E"/>
    <w:rsid w:val="005539B9"/>
    <w:rsid w:val="00553A37"/>
    <w:rsid w:val="005707AC"/>
    <w:rsid w:val="00573116"/>
    <w:rsid w:val="005734B4"/>
    <w:rsid w:val="00577708"/>
    <w:rsid w:val="00582C38"/>
    <w:rsid w:val="00592C53"/>
    <w:rsid w:val="0059601C"/>
    <w:rsid w:val="005A1B5D"/>
    <w:rsid w:val="005B323C"/>
    <w:rsid w:val="005B60B3"/>
    <w:rsid w:val="005C369D"/>
    <w:rsid w:val="005C666F"/>
    <w:rsid w:val="005D033F"/>
    <w:rsid w:val="005E4C1D"/>
    <w:rsid w:val="005E5CAF"/>
    <w:rsid w:val="0060591E"/>
    <w:rsid w:val="00621D7E"/>
    <w:rsid w:val="00630B2C"/>
    <w:rsid w:val="00662D65"/>
    <w:rsid w:val="00671403"/>
    <w:rsid w:val="0067249C"/>
    <w:rsid w:val="006777CE"/>
    <w:rsid w:val="00683DE4"/>
    <w:rsid w:val="006858BC"/>
    <w:rsid w:val="00693027"/>
    <w:rsid w:val="006952BF"/>
    <w:rsid w:val="006952F0"/>
    <w:rsid w:val="006A0D75"/>
    <w:rsid w:val="006A4410"/>
    <w:rsid w:val="006B66B5"/>
    <w:rsid w:val="006B69C5"/>
    <w:rsid w:val="006B6CE6"/>
    <w:rsid w:val="006C73F5"/>
    <w:rsid w:val="007004CC"/>
    <w:rsid w:val="00701384"/>
    <w:rsid w:val="007245F1"/>
    <w:rsid w:val="00726EA5"/>
    <w:rsid w:val="00727C45"/>
    <w:rsid w:val="007326FF"/>
    <w:rsid w:val="007357C1"/>
    <w:rsid w:val="0073607C"/>
    <w:rsid w:val="0075158E"/>
    <w:rsid w:val="00761756"/>
    <w:rsid w:val="00761D47"/>
    <w:rsid w:val="00775A36"/>
    <w:rsid w:val="00794879"/>
    <w:rsid w:val="0079529A"/>
    <w:rsid w:val="007A489B"/>
    <w:rsid w:val="007C18EC"/>
    <w:rsid w:val="007C45FC"/>
    <w:rsid w:val="007D257B"/>
    <w:rsid w:val="007E42D2"/>
    <w:rsid w:val="007F31C1"/>
    <w:rsid w:val="00801439"/>
    <w:rsid w:val="00804378"/>
    <w:rsid w:val="00811863"/>
    <w:rsid w:val="008218C5"/>
    <w:rsid w:val="008370EC"/>
    <w:rsid w:val="008455E7"/>
    <w:rsid w:val="0084706E"/>
    <w:rsid w:val="008557D6"/>
    <w:rsid w:val="00863AE2"/>
    <w:rsid w:val="008641BB"/>
    <w:rsid w:val="00870ECA"/>
    <w:rsid w:val="00872514"/>
    <w:rsid w:val="00874D4E"/>
    <w:rsid w:val="00874D65"/>
    <w:rsid w:val="00882020"/>
    <w:rsid w:val="008A5DF2"/>
    <w:rsid w:val="008A7BBE"/>
    <w:rsid w:val="008B2DF9"/>
    <w:rsid w:val="008C2507"/>
    <w:rsid w:val="008D0F41"/>
    <w:rsid w:val="008D6C90"/>
    <w:rsid w:val="008F34BE"/>
    <w:rsid w:val="008F4686"/>
    <w:rsid w:val="0090289B"/>
    <w:rsid w:val="00902C83"/>
    <w:rsid w:val="00912083"/>
    <w:rsid w:val="00915C8B"/>
    <w:rsid w:val="00920E56"/>
    <w:rsid w:val="00921BF9"/>
    <w:rsid w:val="00924C24"/>
    <w:rsid w:val="00925754"/>
    <w:rsid w:val="009272D5"/>
    <w:rsid w:val="00932D2C"/>
    <w:rsid w:val="00935093"/>
    <w:rsid w:val="00946049"/>
    <w:rsid w:val="00951D9F"/>
    <w:rsid w:val="009536F4"/>
    <w:rsid w:val="00957C29"/>
    <w:rsid w:val="009708AA"/>
    <w:rsid w:val="00976EC3"/>
    <w:rsid w:val="00994781"/>
    <w:rsid w:val="009C058B"/>
    <w:rsid w:val="009C14D2"/>
    <w:rsid w:val="009C6ECB"/>
    <w:rsid w:val="009D7832"/>
    <w:rsid w:val="009E2795"/>
    <w:rsid w:val="009E4322"/>
    <w:rsid w:val="009E4BF5"/>
    <w:rsid w:val="009F0776"/>
    <w:rsid w:val="00A02FEA"/>
    <w:rsid w:val="00A0621B"/>
    <w:rsid w:val="00A12678"/>
    <w:rsid w:val="00A14010"/>
    <w:rsid w:val="00A268F9"/>
    <w:rsid w:val="00A33B27"/>
    <w:rsid w:val="00A3421A"/>
    <w:rsid w:val="00A374A1"/>
    <w:rsid w:val="00A378BB"/>
    <w:rsid w:val="00A64BBA"/>
    <w:rsid w:val="00A76B38"/>
    <w:rsid w:val="00AB1A46"/>
    <w:rsid w:val="00AB502F"/>
    <w:rsid w:val="00AF05DC"/>
    <w:rsid w:val="00B01157"/>
    <w:rsid w:val="00B02236"/>
    <w:rsid w:val="00B03F29"/>
    <w:rsid w:val="00B06C22"/>
    <w:rsid w:val="00B11597"/>
    <w:rsid w:val="00B2525E"/>
    <w:rsid w:val="00B25B59"/>
    <w:rsid w:val="00B37724"/>
    <w:rsid w:val="00B42381"/>
    <w:rsid w:val="00B42951"/>
    <w:rsid w:val="00B50380"/>
    <w:rsid w:val="00B517E5"/>
    <w:rsid w:val="00B5576B"/>
    <w:rsid w:val="00B57227"/>
    <w:rsid w:val="00B62C91"/>
    <w:rsid w:val="00B6669E"/>
    <w:rsid w:val="00B67552"/>
    <w:rsid w:val="00B70EBC"/>
    <w:rsid w:val="00BA402A"/>
    <w:rsid w:val="00BA7C58"/>
    <w:rsid w:val="00BC43E9"/>
    <w:rsid w:val="00BC4AF7"/>
    <w:rsid w:val="00BC60F9"/>
    <w:rsid w:val="00BE23CD"/>
    <w:rsid w:val="00BE4634"/>
    <w:rsid w:val="00BF1513"/>
    <w:rsid w:val="00C00388"/>
    <w:rsid w:val="00C0101C"/>
    <w:rsid w:val="00C032AE"/>
    <w:rsid w:val="00C23530"/>
    <w:rsid w:val="00C307BD"/>
    <w:rsid w:val="00C32BDD"/>
    <w:rsid w:val="00C40503"/>
    <w:rsid w:val="00C41A1F"/>
    <w:rsid w:val="00C4270A"/>
    <w:rsid w:val="00C50956"/>
    <w:rsid w:val="00C52CF9"/>
    <w:rsid w:val="00C575B9"/>
    <w:rsid w:val="00C6103F"/>
    <w:rsid w:val="00C61E11"/>
    <w:rsid w:val="00C6702C"/>
    <w:rsid w:val="00C67ECE"/>
    <w:rsid w:val="00C67F7A"/>
    <w:rsid w:val="00C7305F"/>
    <w:rsid w:val="00C772B9"/>
    <w:rsid w:val="00C8722A"/>
    <w:rsid w:val="00C87E9B"/>
    <w:rsid w:val="00C975C0"/>
    <w:rsid w:val="00CA0EEC"/>
    <w:rsid w:val="00CC1092"/>
    <w:rsid w:val="00CE3B62"/>
    <w:rsid w:val="00D02D0B"/>
    <w:rsid w:val="00D03458"/>
    <w:rsid w:val="00D11154"/>
    <w:rsid w:val="00D11BF0"/>
    <w:rsid w:val="00D14DE6"/>
    <w:rsid w:val="00D20445"/>
    <w:rsid w:val="00D23686"/>
    <w:rsid w:val="00D32563"/>
    <w:rsid w:val="00D34572"/>
    <w:rsid w:val="00D363BE"/>
    <w:rsid w:val="00D403BA"/>
    <w:rsid w:val="00D42927"/>
    <w:rsid w:val="00D42DA3"/>
    <w:rsid w:val="00D546B9"/>
    <w:rsid w:val="00D547AA"/>
    <w:rsid w:val="00D60791"/>
    <w:rsid w:val="00D70DD4"/>
    <w:rsid w:val="00D84BC1"/>
    <w:rsid w:val="00D8598D"/>
    <w:rsid w:val="00D95FCF"/>
    <w:rsid w:val="00DA4F5F"/>
    <w:rsid w:val="00DA6A6F"/>
    <w:rsid w:val="00DB3580"/>
    <w:rsid w:val="00DB437C"/>
    <w:rsid w:val="00DC2A3A"/>
    <w:rsid w:val="00DC53CE"/>
    <w:rsid w:val="00DD3ECE"/>
    <w:rsid w:val="00DD78FD"/>
    <w:rsid w:val="00DE34D0"/>
    <w:rsid w:val="00DF0D61"/>
    <w:rsid w:val="00E02CDD"/>
    <w:rsid w:val="00E045DB"/>
    <w:rsid w:val="00E06F12"/>
    <w:rsid w:val="00E1728F"/>
    <w:rsid w:val="00E23011"/>
    <w:rsid w:val="00E513D5"/>
    <w:rsid w:val="00E51B52"/>
    <w:rsid w:val="00E5325F"/>
    <w:rsid w:val="00E60755"/>
    <w:rsid w:val="00E81F58"/>
    <w:rsid w:val="00E86351"/>
    <w:rsid w:val="00E94FDF"/>
    <w:rsid w:val="00E950E2"/>
    <w:rsid w:val="00EA349B"/>
    <w:rsid w:val="00EA6D3A"/>
    <w:rsid w:val="00EB0D84"/>
    <w:rsid w:val="00EF0EDE"/>
    <w:rsid w:val="00EF353B"/>
    <w:rsid w:val="00F12D10"/>
    <w:rsid w:val="00F2783D"/>
    <w:rsid w:val="00F37A8F"/>
    <w:rsid w:val="00F416FE"/>
    <w:rsid w:val="00F503D2"/>
    <w:rsid w:val="00F57E82"/>
    <w:rsid w:val="00F60DB1"/>
    <w:rsid w:val="00F71ACE"/>
    <w:rsid w:val="00F76446"/>
    <w:rsid w:val="00F80652"/>
    <w:rsid w:val="00F81A24"/>
    <w:rsid w:val="00F81D78"/>
    <w:rsid w:val="00F84DAC"/>
    <w:rsid w:val="00F871B6"/>
    <w:rsid w:val="00FA0878"/>
    <w:rsid w:val="00FA3471"/>
    <w:rsid w:val="00FA4B5C"/>
    <w:rsid w:val="00FA7E5D"/>
    <w:rsid w:val="00FB21BC"/>
    <w:rsid w:val="00FB271D"/>
    <w:rsid w:val="00FD430A"/>
    <w:rsid w:val="00FD6784"/>
    <w:rsid w:val="00FF0647"/>
    <w:rsid w:val="00FF1AD6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845B"/>
  <w15:docId w15:val="{0129FCB7-AA91-421E-BEBF-4479712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Strong">
    <w:name w:val="Strong"/>
    <w:basedOn w:val="DefaultParagraphFont"/>
    <w:uiPriority w:val="22"/>
    <w:qFormat/>
    <w:rsid w:val="0060591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3458"/>
  </w:style>
  <w:style w:type="paragraph" w:styleId="NormalWeb">
    <w:name w:val="Normal (Web)"/>
    <w:basedOn w:val="Normal"/>
    <w:uiPriority w:val="99"/>
    <w:unhideWhenUsed/>
    <w:rsid w:val="00D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B759-3184-4E41-8811-0ADB2123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128</cp:revision>
  <cp:lastPrinted>2015-04-02T06:03:00Z</cp:lastPrinted>
  <dcterms:created xsi:type="dcterms:W3CDTF">2015-11-13T06:48:00Z</dcterms:created>
  <dcterms:modified xsi:type="dcterms:W3CDTF">2022-10-23T16:38:00Z</dcterms:modified>
</cp:coreProperties>
</file>